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753" w:rsidRPr="00895FF8" w:rsidRDefault="002F5753" w:rsidP="002F5753">
      <w:pPr>
        <w:pStyle w:val="NoSpacing"/>
        <w:jc w:val="center"/>
        <w:rPr>
          <w:b/>
          <w:sz w:val="28"/>
          <w:szCs w:val="28"/>
        </w:rPr>
      </w:pPr>
      <w:r w:rsidRPr="00895FF8">
        <w:rPr>
          <w:b/>
          <w:sz w:val="28"/>
          <w:szCs w:val="28"/>
        </w:rPr>
        <w:t>Expression of Interest Form</w:t>
      </w:r>
    </w:p>
    <w:p w:rsidR="002F5753" w:rsidRPr="00895FF8" w:rsidRDefault="002F5753" w:rsidP="002F5753">
      <w:pPr>
        <w:pStyle w:val="NoSpacing"/>
        <w:jc w:val="center"/>
        <w:rPr>
          <w:b/>
          <w:sz w:val="28"/>
          <w:szCs w:val="28"/>
        </w:rPr>
      </w:pPr>
      <w:r w:rsidRPr="00895FF8">
        <w:rPr>
          <w:b/>
          <w:sz w:val="28"/>
          <w:szCs w:val="28"/>
        </w:rPr>
        <w:t>Appointment to the Irish Red Cross International Advisory Group</w:t>
      </w:r>
    </w:p>
    <w:p w:rsidR="002F5753" w:rsidRDefault="002F5753" w:rsidP="002F5753">
      <w:pPr>
        <w:pStyle w:val="NoSpacing"/>
        <w:jc w:val="center"/>
        <w:rPr>
          <w:b/>
        </w:rPr>
      </w:pPr>
    </w:p>
    <w:p w:rsidR="002F5753" w:rsidRPr="005E1E87" w:rsidRDefault="002F5753" w:rsidP="002F5753">
      <w:pPr>
        <w:pStyle w:val="NoSpacing"/>
        <w:shd w:val="clear" w:color="auto" w:fill="F2F2F2" w:themeFill="background1" w:themeFillShade="F2"/>
        <w:rPr>
          <w:b/>
        </w:rPr>
      </w:pPr>
      <w:r w:rsidRPr="005E1E87">
        <w:rPr>
          <w:b/>
        </w:rPr>
        <w:t>Personal Information</w:t>
      </w:r>
      <w:r w:rsidRPr="005E1E87">
        <w:rPr>
          <w:b/>
        </w:rPr>
        <w:tab/>
      </w:r>
      <w:r w:rsidRPr="005E1E87">
        <w:rPr>
          <w:b/>
        </w:rPr>
        <w:tab/>
      </w:r>
      <w:r w:rsidRPr="005E1E87">
        <w:rPr>
          <w:b/>
        </w:rPr>
        <w:tab/>
      </w:r>
      <w:r w:rsidRPr="005E1E87">
        <w:rPr>
          <w:b/>
        </w:rPr>
        <w:tab/>
      </w:r>
      <w:r w:rsidRPr="005E1E87">
        <w:rPr>
          <w:b/>
        </w:rPr>
        <w:tab/>
      </w:r>
      <w:r w:rsidRPr="005E1E87">
        <w:rPr>
          <w:b/>
        </w:rPr>
        <w:tab/>
      </w:r>
      <w:r w:rsidRPr="005E1E87">
        <w:rPr>
          <w:b/>
        </w:rPr>
        <w:tab/>
      </w:r>
      <w:r w:rsidRPr="005E1E87">
        <w:rPr>
          <w:b/>
        </w:rPr>
        <w:tab/>
      </w:r>
      <w:r w:rsidRPr="005E1E87">
        <w:rPr>
          <w:b/>
        </w:rPr>
        <w:tab/>
      </w:r>
      <w:r w:rsidRPr="005E1E87">
        <w:rPr>
          <w:b/>
        </w:rPr>
        <w:tab/>
      </w:r>
    </w:p>
    <w:p w:rsidR="002F5753" w:rsidRDefault="002F5753" w:rsidP="002F5753"/>
    <w:tbl>
      <w:tblPr>
        <w:tblStyle w:val="TableGrid"/>
        <w:tblW w:w="0" w:type="auto"/>
        <w:tblLook w:val="04A0" w:firstRow="1" w:lastRow="0" w:firstColumn="1" w:lastColumn="0" w:noHBand="0" w:noVBand="1"/>
      </w:tblPr>
      <w:tblGrid>
        <w:gridCol w:w="3005"/>
        <w:gridCol w:w="3005"/>
        <w:gridCol w:w="3006"/>
      </w:tblGrid>
      <w:tr w:rsidR="002F5753" w:rsidTr="002F5753">
        <w:tc>
          <w:tcPr>
            <w:tcW w:w="3005" w:type="dxa"/>
          </w:tcPr>
          <w:p w:rsidR="002F5753" w:rsidRDefault="002F5753" w:rsidP="002F5753">
            <w:r>
              <w:t>Last</w:t>
            </w:r>
          </w:p>
          <w:p w:rsidR="002F5753" w:rsidRDefault="002F5753" w:rsidP="002F5753"/>
        </w:tc>
        <w:tc>
          <w:tcPr>
            <w:tcW w:w="3005" w:type="dxa"/>
          </w:tcPr>
          <w:p w:rsidR="002F5753" w:rsidRDefault="002F5753" w:rsidP="002F5753">
            <w:r>
              <w:t>First</w:t>
            </w:r>
          </w:p>
        </w:tc>
        <w:tc>
          <w:tcPr>
            <w:tcW w:w="3006" w:type="dxa"/>
          </w:tcPr>
          <w:p w:rsidR="002F5753" w:rsidRDefault="002F5753" w:rsidP="002F5753">
            <w:r>
              <w:t>Email</w:t>
            </w:r>
          </w:p>
        </w:tc>
      </w:tr>
    </w:tbl>
    <w:p w:rsidR="002F5753" w:rsidRDefault="002F5753" w:rsidP="002F5753"/>
    <w:tbl>
      <w:tblPr>
        <w:tblStyle w:val="TableGrid"/>
        <w:tblW w:w="9039" w:type="dxa"/>
        <w:tblLook w:val="04A0" w:firstRow="1" w:lastRow="0" w:firstColumn="1" w:lastColumn="0" w:noHBand="0" w:noVBand="1"/>
      </w:tblPr>
      <w:tblGrid>
        <w:gridCol w:w="3013"/>
        <w:gridCol w:w="3013"/>
        <w:gridCol w:w="3013"/>
      </w:tblGrid>
      <w:tr w:rsidR="002F5753" w:rsidTr="002F5753">
        <w:trPr>
          <w:trHeight w:val="466"/>
        </w:trPr>
        <w:tc>
          <w:tcPr>
            <w:tcW w:w="3013" w:type="dxa"/>
          </w:tcPr>
          <w:p w:rsidR="002F5753" w:rsidRDefault="002F5753" w:rsidP="002F5753">
            <w:r>
              <w:t>Address</w:t>
            </w:r>
          </w:p>
          <w:p w:rsidR="002F5753" w:rsidRDefault="002F5753" w:rsidP="002F5753"/>
          <w:p w:rsidR="002F5753" w:rsidRDefault="002F5753" w:rsidP="002F5753"/>
          <w:p w:rsidR="002F5753" w:rsidRDefault="002F5753" w:rsidP="002F5753"/>
        </w:tc>
        <w:tc>
          <w:tcPr>
            <w:tcW w:w="3013" w:type="dxa"/>
          </w:tcPr>
          <w:p w:rsidR="002F5753" w:rsidRDefault="002F5753" w:rsidP="002F5753"/>
        </w:tc>
        <w:tc>
          <w:tcPr>
            <w:tcW w:w="3013" w:type="dxa"/>
          </w:tcPr>
          <w:p w:rsidR="002F5753" w:rsidRDefault="002F5753" w:rsidP="002F5753">
            <w:r>
              <w:t>Contact Number</w:t>
            </w:r>
          </w:p>
        </w:tc>
      </w:tr>
    </w:tbl>
    <w:p w:rsidR="002F5753" w:rsidRDefault="002F5753" w:rsidP="002F5753"/>
    <w:tbl>
      <w:tblPr>
        <w:tblStyle w:val="TableGrid"/>
        <w:tblW w:w="9076" w:type="dxa"/>
        <w:tblLook w:val="04A0" w:firstRow="1" w:lastRow="0" w:firstColumn="1" w:lastColumn="0" w:noHBand="0" w:noVBand="1"/>
      </w:tblPr>
      <w:tblGrid>
        <w:gridCol w:w="3006"/>
        <w:gridCol w:w="6070"/>
      </w:tblGrid>
      <w:tr w:rsidR="002F5753" w:rsidTr="002F5753">
        <w:trPr>
          <w:trHeight w:val="3102"/>
        </w:trPr>
        <w:tc>
          <w:tcPr>
            <w:tcW w:w="3006" w:type="dxa"/>
          </w:tcPr>
          <w:p w:rsidR="002F5753" w:rsidRDefault="002F5753" w:rsidP="002F5753"/>
          <w:p w:rsidR="002F5753" w:rsidRDefault="002F5753" w:rsidP="002F5753"/>
          <w:p w:rsidR="002F5753" w:rsidRPr="005E1E87" w:rsidRDefault="002F5753" w:rsidP="002F5753">
            <w:pPr>
              <w:rPr>
                <w:b/>
              </w:rPr>
            </w:pPr>
          </w:p>
          <w:p w:rsidR="002F5753" w:rsidRDefault="00266A7F" w:rsidP="002F5753">
            <w:r>
              <w:rPr>
                <w:b/>
              </w:rPr>
              <w:t>Why would you like to become a member of</w:t>
            </w:r>
            <w:r w:rsidR="002F5753" w:rsidRPr="005E1E87">
              <w:rPr>
                <w:b/>
              </w:rPr>
              <w:t xml:space="preserve"> the</w:t>
            </w:r>
            <w:r>
              <w:rPr>
                <w:b/>
              </w:rPr>
              <w:t xml:space="preserve"> Irish Red Cross</w:t>
            </w:r>
            <w:r w:rsidR="002F5753" w:rsidRPr="005E1E87">
              <w:rPr>
                <w:b/>
              </w:rPr>
              <w:t xml:space="preserve"> International Advisory Group</w:t>
            </w:r>
          </w:p>
        </w:tc>
        <w:tc>
          <w:tcPr>
            <w:tcW w:w="6070" w:type="dxa"/>
          </w:tcPr>
          <w:p w:rsidR="002F5753" w:rsidRDefault="002F5753" w:rsidP="002F5753"/>
        </w:tc>
      </w:tr>
    </w:tbl>
    <w:p w:rsidR="002F5753" w:rsidRDefault="002F5753" w:rsidP="002F5753"/>
    <w:tbl>
      <w:tblPr>
        <w:tblStyle w:val="TableGrid"/>
        <w:tblW w:w="0" w:type="auto"/>
        <w:tblLook w:val="04A0" w:firstRow="1" w:lastRow="0" w:firstColumn="1" w:lastColumn="0" w:noHBand="0" w:noVBand="1"/>
      </w:tblPr>
      <w:tblGrid>
        <w:gridCol w:w="2972"/>
        <w:gridCol w:w="6044"/>
      </w:tblGrid>
      <w:tr w:rsidR="00266A7F" w:rsidTr="00266A7F">
        <w:tc>
          <w:tcPr>
            <w:tcW w:w="2972" w:type="dxa"/>
          </w:tcPr>
          <w:p w:rsidR="00266A7F" w:rsidRDefault="00266A7F" w:rsidP="002F5753"/>
          <w:p w:rsidR="00266A7F" w:rsidRPr="00266A7F" w:rsidRDefault="00266A7F" w:rsidP="002F5753">
            <w:pPr>
              <w:rPr>
                <w:b/>
              </w:rPr>
            </w:pPr>
            <w:r w:rsidRPr="00266A7F">
              <w:rPr>
                <w:b/>
              </w:rPr>
              <w:t>Please provide some information about your professional background and relevant qualifications</w:t>
            </w:r>
          </w:p>
          <w:p w:rsidR="00266A7F" w:rsidRDefault="00266A7F" w:rsidP="002F5753"/>
          <w:p w:rsidR="00266A7F" w:rsidRDefault="00266A7F" w:rsidP="002F5753"/>
          <w:p w:rsidR="00266A7F" w:rsidRDefault="00266A7F" w:rsidP="002F5753"/>
          <w:p w:rsidR="00266A7F" w:rsidRDefault="00266A7F" w:rsidP="002F5753"/>
        </w:tc>
        <w:tc>
          <w:tcPr>
            <w:tcW w:w="6044" w:type="dxa"/>
          </w:tcPr>
          <w:p w:rsidR="00266A7F" w:rsidRDefault="00266A7F" w:rsidP="002F5753"/>
        </w:tc>
      </w:tr>
    </w:tbl>
    <w:p w:rsidR="00266A7F" w:rsidRDefault="00266A7F" w:rsidP="002F5753"/>
    <w:tbl>
      <w:tblPr>
        <w:tblStyle w:val="TableGrid"/>
        <w:tblW w:w="0" w:type="auto"/>
        <w:tblLook w:val="04A0" w:firstRow="1" w:lastRow="0" w:firstColumn="1" w:lastColumn="0" w:noHBand="0" w:noVBand="1"/>
      </w:tblPr>
      <w:tblGrid>
        <w:gridCol w:w="2972"/>
        <w:gridCol w:w="6044"/>
      </w:tblGrid>
      <w:tr w:rsidR="002F5753" w:rsidTr="002F5753">
        <w:tc>
          <w:tcPr>
            <w:tcW w:w="2972" w:type="dxa"/>
          </w:tcPr>
          <w:p w:rsidR="002F5753" w:rsidRPr="00266A7F" w:rsidRDefault="002F5753" w:rsidP="002F5753">
            <w:pPr>
              <w:rPr>
                <w:b/>
              </w:rPr>
            </w:pPr>
          </w:p>
          <w:p w:rsidR="005E1E87" w:rsidRPr="005E1E87" w:rsidRDefault="005E1E87" w:rsidP="002F5753">
            <w:pPr>
              <w:rPr>
                <w:b/>
              </w:rPr>
            </w:pPr>
            <w:r w:rsidRPr="005E1E87">
              <w:rPr>
                <w:b/>
              </w:rPr>
              <w:t xml:space="preserve">Briefly outline how your </w:t>
            </w:r>
            <w:r w:rsidR="002F5753" w:rsidRPr="005E1E87">
              <w:rPr>
                <w:b/>
              </w:rPr>
              <w:t>ex</w:t>
            </w:r>
            <w:r w:rsidR="00266A7F">
              <w:rPr>
                <w:b/>
              </w:rPr>
              <w:t>perience and / or</w:t>
            </w:r>
            <w:r w:rsidR="002F5753" w:rsidRPr="005E1E87">
              <w:rPr>
                <w:b/>
              </w:rPr>
              <w:t xml:space="preserve"> personal characteristics </w:t>
            </w:r>
            <w:r w:rsidRPr="005E1E87">
              <w:rPr>
                <w:b/>
              </w:rPr>
              <w:t>aligns with the criteria set out in the Terms of Reference</w:t>
            </w:r>
          </w:p>
          <w:p w:rsidR="002F5753" w:rsidRDefault="002F5753" w:rsidP="002F5753"/>
          <w:p w:rsidR="002F5753" w:rsidRDefault="002F5753" w:rsidP="002F5753"/>
          <w:p w:rsidR="002F5753" w:rsidRDefault="002F5753" w:rsidP="002F5753"/>
        </w:tc>
        <w:tc>
          <w:tcPr>
            <w:tcW w:w="6044" w:type="dxa"/>
          </w:tcPr>
          <w:p w:rsidR="002F5753" w:rsidRDefault="002F5753" w:rsidP="002F5753"/>
          <w:p w:rsidR="00895FF8" w:rsidRDefault="00895FF8" w:rsidP="002F5753"/>
          <w:p w:rsidR="00895FF8" w:rsidRDefault="00895FF8" w:rsidP="002F5753"/>
          <w:p w:rsidR="00895FF8" w:rsidRDefault="00895FF8" w:rsidP="002F5753"/>
          <w:p w:rsidR="00895FF8" w:rsidRDefault="00895FF8" w:rsidP="002F5753"/>
          <w:p w:rsidR="00895FF8" w:rsidRDefault="00895FF8" w:rsidP="002F5753"/>
          <w:p w:rsidR="00895FF8" w:rsidRDefault="00895FF8" w:rsidP="002F5753"/>
          <w:p w:rsidR="00895FF8" w:rsidRDefault="00895FF8" w:rsidP="002F5753"/>
          <w:p w:rsidR="00895FF8" w:rsidRDefault="00895FF8" w:rsidP="002F5753"/>
          <w:p w:rsidR="00895FF8" w:rsidRDefault="00895FF8" w:rsidP="002F5753"/>
          <w:p w:rsidR="00895FF8" w:rsidRDefault="00895FF8" w:rsidP="002F5753"/>
          <w:p w:rsidR="00895FF8" w:rsidRDefault="00895FF8" w:rsidP="002F5753"/>
        </w:tc>
      </w:tr>
    </w:tbl>
    <w:p w:rsidR="002F5753" w:rsidRDefault="002F5753" w:rsidP="002F5753"/>
    <w:tbl>
      <w:tblPr>
        <w:tblStyle w:val="TableGrid"/>
        <w:tblW w:w="0" w:type="auto"/>
        <w:tblLook w:val="04A0" w:firstRow="1" w:lastRow="0" w:firstColumn="1" w:lastColumn="0" w:noHBand="0" w:noVBand="1"/>
      </w:tblPr>
      <w:tblGrid>
        <w:gridCol w:w="2972"/>
        <w:gridCol w:w="6044"/>
      </w:tblGrid>
      <w:tr w:rsidR="002F5753" w:rsidTr="002F5753">
        <w:tc>
          <w:tcPr>
            <w:tcW w:w="2972" w:type="dxa"/>
          </w:tcPr>
          <w:p w:rsidR="002F5753" w:rsidRPr="005E1E87" w:rsidRDefault="002F5753" w:rsidP="002F5753">
            <w:pPr>
              <w:rPr>
                <w:b/>
              </w:rPr>
            </w:pPr>
            <w:r w:rsidRPr="005E1E87">
              <w:rPr>
                <w:b/>
              </w:rPr>
              <w:t>Please provide details of two people who are willing to support your EOI by acting as referees.</w:t>
            </w:r>
          </w:p>
        </w:tc>
        <w:tc>
          <w:tcPr>
            <w:tcW w:w="6044" w:type="dxa"/>
          </w:tcPr>
          <w:p w:rsidR="002F5753" w:rsidRDefault="002F5753" w:rsidP="002F5753">
            <w:pPr>
              <w:pStyle w:val="ListParagraph"/>
              <w:numPr>
                <w:ilvl w:val="0"/>
                <w:numId w:val="1"/>
              </w:numPr>
            </w:pPr>
            <w:r>
              <w:t xml:space="preserve">Name:                             </w:t>
            </w:r>
          </w:p>
          <w:p w:rsidR="002F5753" w:rsidRDefault="002F5753" w:rsidP="002F5753">
            <w:pPr>
              <w:pStyle w:val="ListParagraph"/>
            </w:pPr>
          </w:p>
          <w:p w:rsidR="002F5753" w:rsidRDefault="002F5753" w:rsidP="002F5753">
            <w:pPr>
              <w:pStyle w:val="ListParagraph"/>
            </w:pPr>
          </w:p>
          <w:p w:rsidR="002F5753" w:rsidRDefault="002F5753" w:rsidP="002F5753">
            <w:pPr>
              <w:pStyle w:val="ListParagraph"/>
            </w:pPr>
            <w:r>
              <w:t>Contact Details:</w:t>
            </w:r>
          </w:p>
          <w:p w:rsidR="002F5753" w:rsidRDefault="002F5753" w:rsidP="002F5753">
            <w:pPr>
              <w:pStyle w:val="ListParagraph"/>
            </w:pPr>
          </w:p>
          <w:p w:rsidR="002F5753" w:rsidRDefault="002F5753" w:rsidP="002F5753">
            <w:pPr>
              <w:pStyle w:val="ListParagraph"/>
            </w:pPr>
          </w:p>
          <w:p w:rsidR="002F5753" w:rsidRDefault="002F5753" w:rsidP="002F5753">
            <w:pPr>
              <w:pStyle w:val="ListParagraph"/>
            </w:pPr>
            <w:r>
              <w:t>Nature of Relationship</w:t>
            </w:r>
          </w:p>
          <w:p w:rsidR="002F5753" w:rsidRDefault="002F5753" w:rsidP="002F5753">
            <w:pPr>
              <w:pStyle w:val="ListParagraph"/>
            </w:pPr>
          </w:p>
          <w:p w:rsidR="002F5753" w:rsidRDefault="002F5753" w:rsidP="002F5753">
            <w:pPr>
              <w:pStyle w:val="ListParagraph"/>
            </w:pPr>
          </w:p>
          <w:p w:rsidR="002F5753" w:rsidRDefault="002F5753" w:rsidP="002F5753">
            <w:pPr>
              <w:pStyle w:val="ListParagraph"/>
            </w:pPr>
          </w:p>
          <w:p w:rsidR="002F5753" w:rsidRDefault="002F5753" w:rsidP="002F5753">
            <w:pPr>
              <w:pStyle w:val="ListParagraph"/>
            </w:pPr>
          </w:p>
          <w:p w:rsidR="002F5753" w:rsidRDefault="002F5753" w:rsidP="002F5753">
            <w:pPr>
              <w:pStyle w:val="ListParagraph"/>
              <w:numPr>
                <w:ilvl w:val="0"/>
                <w:numId w:val="1"/>
              </w:numPr>
            </w:pPr>
            <w:r>
              <w:t>Name:</w:t>
            </w:r>
          </w:p>
          <w:p w:rsidR="002F5753" w:rsidRDefault="002F5753" w:rsidP="002F5753"/>
          <w:p w:rsidR="002F5753" w:rsidRDefault="002F5753" w:rsidP="002F5753"/>
          <w:p w:rsidR="002F5753" w:rsidRDefault="002F5753" w:rsidP="002F5753">
            <w:pPr>
              <w:pStyle w:val="ListParagraph"/>
            </w:pPr>
            <w:r>
              <w:t>Contact Details:</w:t>
            </w:r>
          </w:p>
          <w:p w:rsidR="002F5753" w:rsidRDefault="002F5753" w:rsidP="002F5753">
            <w:pPr>
              <w:pStyle w:val="ListParagraph"/>
            </w:pPr>
          </w:p>
          <w:p w:rsidR="002F5753" w:rsidRDefault="002F5753" w:rsidP="002F5753">
            <w:pPr>
              <w:pStyle w:val="ListParagraph"/>
            </w:pPr>
          </w:p>
          <w:p w:rsidR="002F5753" w:rsidRDefault="002F5753" w:rsidP="002F5753">
            <w:pPr>
              <w:pStyle w:val="ListParagraph"/>
            </w:pPr>
            <w:r>
              <w:t>Nature of Relationship</w:t>
            </w:r>
          </w:p>
          <w:p w:rsidR="002F5753" w:rsidRDefault="002F5753" w:rsidP="002F5753">
            <w:pPr>
              <w:pStyle w:val="ListParagraph"/>
            </w:pPr>
          </w:p>
          <w:p w:rsidR="002F5753" w:rsidRDefault="002F5753" w:rsidP="002F5753">
            <w:pPr>
              <w:pStyle w:val="ListParagraph"/>
            </w:pPr>
          </w:p>
          <w:p w:rsidR="002F5753" w:rsidRDefault="002F5753" w:rsidP="002F5753">
            <w:pPr>
              <w:pStyle w:val="ListParagraph"/>
            </w:pPr>
          </w:p>
          <w:p w:rsidR="002F5753" w:rsidRDefault="002F5753" w:rsidP="002F5753">
            <w:pPr>
              <w:pStyle w:val="ListParagraph"/>
            </w:pPr>
          </w:p>
        </w:tc>
      </w:tr>
    </w:tbl>
    <w:p w:rsidR="002F5753" w:rsidRDefault="002F5753" w:rsidP="002F5753"/>
    <w:p w:rsidR="005E1E87" w:rsidRDefault="005E1E87" w:rsidP="002F5753"/>
    <w:p w:rsidR="005E1E87" w:rsidRDefault="005E1E87" w:rsidP="002F5753">
      <w:r>
        <w:t>Signature: ___________________________</w:t>
      </w:r>
      <w:r>
        <w:tab/>
        <w:t xml:space="preserve"> Date: _____________________</w:t>
      </w:r>
    </w:p>
    <w:p w:rsidR="005E1E87" w:rsidRDefault="005E1E87" w:rsidP="002F5753"/>
    <w:p w:rsidR="005E1E87" w:rsidRDefault="005E1E87" w:rsidP="002F5753"/>
    <w:tbl>
      <w:tblPr>
        <w:tblStyle w:val="TableGrid"/>
        <w:tblW w:w="0" w:type="auto"/>
        <w:tblLook w:val="04A0" w:firstRow="1" w:lastRow="0" w:firstColumn="1" w:lastColumn="0" w:noHBand="0" w:noVBand="1"/>
      </w:tblPr>
      <w:tblGrid>
        <w:gridCol w:w="9016"/>
      </w:tblGrid>
      <w:tr w:rsidR="002F5753" w:rsidRPr="002F5753" w:rsidTr="00266A7F">
        <w:trPr>
          <w:trHeight w:val="1594"/>
        </w:trPr>
        <w:tc>
          <w:tcPr>
            <w:tcW w:w="9016" w:type="dxa"/>
          </w:tcPr>
          <w:p w:rsidR="002F5753" w:rsidRPr="005E1E87" w:rsidRDefault="005E1E87" w:rsidP="002F5753">
            <w:r w:rsidRPr="005E1E87">
              <w:t>To apply, please s</w:t>
            </w:r>
            <w:r w:rsidR="002F5753" w:rsidRPr="005E1E87">
              <w:t xml:space="preserve">ubmit your Expression of Interest to the Irish Red Cross                                                  International </w:t>
            </w:r>
            <w:r w:rsidRPr="005E1E87">
              <w:t>Programme Co</w:t>
            </w:r>
            <w:r w:rsidR="002F5753" w:rsidRPr="005E1E87">
              <w:t xml:space="preserve">-Ordinator, </w:t>
            </w:r>
            <w:proofErr w:type="spellStart"/>
            <w:r w:rsidR="002F5753" w:rsidRPr="005E1E87">
              <w:t>AnnaMarie</w:t>
            </w:r>
            <w:proofErr w:type="spellEnd"/>
            <w:r w:rsidR="002F5753" w:rsidRPr="005E1E87">
              <w:t xml:space="preserve"> O’ Carroll at </w:t>
            </w:r>
            <w:hyperlink r:id="rId7" w:history="1">
              <w:r w:rsidR="002F5753" w:rsidRPr="005E1E87">
                <w:rPr>
                  <w:rStyle w:val="Hyperlink"/>
                </w:rPr>
                <w:t>aocarroll@redcross.ie</w:t>
              </w:r>
            </w:hyperlink>
            <w:r w:rsidR="002F5753" w:rsidRPr="005E1E87">
              <w:t>.</w:t>
            </w:r>
          </w:p>
          <w:p w:rsidR="002F5753" w:rsidRDefault="002F5753" w:rsidP="002F5753">
            <w:pPr>
              <w:rPr>
                <w:b/>
              </w:rPr>
            </w:pPr>
            <w:r w:rsidRPr="002F5753">
              <w:rPr>
                <w:b/>
              </w:rPr>
              <w:t>Please return by 5pm Wednesday 27</w:t>
            </w:r>
            <w:r w:rsidRPr="002F5753">
              <w:rPr>
                <w:b/>
                <w:vertAlign w:val="superscript"/>
              </w:rPr>
              <w:t>th</w:t>
            </w:r>
            <w:r w:rsidRPr="002F5753">
              <w:rPr>
                <w:b/>
              </w:rPr>
              <w:t xml:space="preserve"> March</w:t>
            </w:r>
          </w:p>
          <w:p w:rsidR="005E1E87" w:rsidRDefault="005E1E87" w:rsidP="002F5753">
            <w:pPr>
              <w:rPr>
                <w:b/>
              </w:rPr>
            </w:pPr>
          </w:p>
          <w:p w:rsidR="00895FF8" w:rsidRPr="00895FF8" w:rsidRDefault="00895FF8" w:rsidP="002F5753">
            <w:pPr>
              <w:rPr>
                <w:u w:val="single"/>
              </w:rPr>
            </w:pPr>
            <w:r w:rsidRPr="00895FF8">
              <w:rPr>
                <w:u w:val="single"/>
              </w:rPr>
              <w:t>Please note:</w:t>
            </w:r>
          </w:p>
          <w:p w:rsidR="00266A7F" w:rsidRDefault="00266A7F" w:rsidP="002F5753">
            <w:r>
              <w:t xml:space="preserve">The Irish Red Cross will consider the application for membership within a reasonable time period. </w:t>
            </w:r>
          </w:p>
          <w:p w:rsidR="00895FF8" w:rsidRDefault="00895FF8" w:rsidP="002F5753">
            <w:r>
              <w:t xml:space="preserve">Once EOI responses are received, Irish Red Cross will review them and make a decision on the group’s criteria and ensuring that there is a mix of the skills, knowledge and experience required to fulfil the objectives of the groups </w:t>
            </w:r>
            <w:proofErr w:type="spellStart"/>
            <w:r>
              <w:t>ToR</w:t>
            </w:r>
            <w:proofErr w:type="spellEnd"/>
            <w:r>
              <w:t xml:space="preserve">. </w:t>
            </w:r>
          </w:p>
          <w:p w:rsidR="00895FF8" w:rsidRDefault="00895FF8" w:rsidP="002F5753"/>
          <w:p w:rsidR="005E1E87" w:rsidRDefault="00266A7F" w:rsidP="002F5753">
            <w:r>
              <w:t xml:space="preserve">If the application is successful, the Chair of the Advisory Committee will inform the applicant in writing that their application has been approved. </w:t>
            </w:r>
            <w:r w:rsidR="005E1E87" w:rsidRPr="005E1E87">
              <w:t xml:space="preserve"> </w:t>
            </w:r>
          </w:p>
          <w:p w:rsidR="00895FF8" w:rsidRPr="005E1E87" w:rsidRDefault="00895FF8" w:rsidP="002F5753">
            <w:r>
              <w:t xml:space="preserve">Only the information of successful candidates will be retained on completion of this process. </w:t>
            </w:r>
          </w:p>
        </w:tc>
      </w:tr>
    </w:tbl>
    <w:p w:rsidR="002F5753" w:rsidRDefault="002F5753" w:rsidP="002F5753">
      <w:pPr>
        <w:rPr>
          <w:b/>
        </w:rPr>
      </w:pPr>
    </w:p>
    <w:p w:rsidR="00895FF8" w:rsidRDefault="00895FF8" w:rsidP="002F5753">
      <w:pPr>
        <w:rPr>
          <w:b/>
        </w:rPr>
      </w:pPr>
    </w:p>
    <w:p w:rsidR="00895FF8" w:rsidRDefault="00895FF8" w:rsidP="002F5753">
      <w:pPr>
        <w:rPr>
          <w:b/>
        </w:rPr>
      </w:pPr>
    </w:p>
    <w:p w:rsidR="00895FF8" w:rsidRDefault="00895FF8" w:rsidP="002F5753">
      <w:pPr>
        <w:rPr>
          <w:b/>
        </w:rPr>
      </w:pPr>
    </w:p>
    <w:p w:rsidR="00895FF8" w:rsidRDefault="00895FF8" w:rsidP="002F5753">
      <w:pPr>
        <w:rPr>
          <w:b/>
        </w:rPr>
      </w:pPr>
      <w:bookmarkStart w:id="0" w:name="_GoBack"/>
      <w:bookmarkEnd w:id="0"/>
    </w:p>
    <w:sdt>
      <w:sdtPr>
        <w:rPr>
          <w:b/>
          <w:color w:val="C00000"/>
        </w:rPr>
        <w:id w:val="16196539"/>
        <w:docPartObj>
          <w:docPartGallery w:val="Cover Pages"/>
          <w:docPartUnique/>
        </w:docPartObj>
      </w:sdtPr>
      <w:sdtContent>
        <w:p w:rsidR="00895FF8" w:rsidRPr="00895FF8" w:rsidRDefault="00895FF8" w:rsidP="00895FF8">
          <w:pPr>
            <w:pStyle w:val="Title"/>
            <w:jc w:val="center"/>
            <w:rPr>
              <w:b/>
              <w:color w:val="C00000"/>
            </w:rPr>
          </w:pPr>
          <w:r w:rsidRPr="006C404A">
            <w:rPr>
              <w:b/>
              <w:color w:val="auto"/>
            </w:rPr>
            <w:t>International Advisory Group (IAG)</w:t>
          </w:r>
        </w:p>
        <w:p w:rsidR="00895FF8" w:rsidRPr="006C404A" w:rsidRDefault="00895FF8" w:rsidP="00895FF8">
          <w:pPr>
            <w:pStyle w:val="Title"/>
            <w:jc w:val="center"/>
            <w:rPr>
              <w:b/>
              <w:color w:val="C00000"/>
            </w:rPr>
          </w:pPr>
          <w:r w:rsidRPr="006C404A">
            <w:rPr>
              <w:b/>
              <w:color w:val="auto"/>
            </w:rPr>
            <w:t>Terms of Reference (</w:t>
          </w:r>
          <w:proofErr w:type="spellStart"/>
          <w:r w:rsidRPr="006C404A">
            <w:rPr>
              <w:b/>
              <w:color w:val="auto"/>
            </w:rPr>
            <w:t>ToR</w:t>
          </w:r>
          <w:proofErr w:type="spellEnd"/>
          <w:r w:rsidRPr="006C404A">
            <w:rPr>
              <w:b/>
              <w:color w:val="auto"/>
            </w:rPr>
            <w:t>)</w:t>
          </w:r>
        </w:p>
      </w:sdtContent>
    </w:sdt>
    <w:p w:rsidR="00895FF8" w:rsidRPr="004F64BA" w:rsidRDefault="00895FF8" w:rsidP="00895FF8">
      <w:pPr>
        <w:rPr>
          <w:color w:val="C00000"/>
        </w:rPr>
      </w:pPr>
      <w:r w:rsidRPr="004F64BA">
        <w:rPr>
          <w:rFonts w:ascii="Helvetica" w:hAnsi="Helvetica"/>
          <w:b/>
          <w:color w:val="C00000"/>
          <w:sz w:val="24"/>
        </w:rPr>
        <w:t>Purpose:</w:t>
      </w:r>
    </w:p>
    <w:p w:rsidR="00895FF8" w:rsidRPr="00D319E8" w:rsidRDefault="00895FF8" w:rsidP="00895FF8">
      <w:pPr>
        <w:pStyle w:val="NoSpacing"/>
        <w:jc w:val="both"/>
        <w:rPr>
          <w:rFonts w:ascii="Helvetica" w:hAnsi="Helvetica"/>
          <w:b/>
          <w:color w:val="FF0000"/>
          <w:sz w:val="24"/>
        </w:rPr>
      </w:pPr>
      <w:r>
        <w:rPr>
          <w:rFonts w:ascii="Helvetica" w:hAnsi="Helvetica"/>
        </w:rPr>
        <w:t>The International Advisory Group (IAG) is an advisory body to</w:t>
      </w:r>
      <w:r w:rsidRPr="00D319E8">
        <w:rPr>
          <w:rFonts w:ascii="Helvetica" w:hAnsi="Helvetica"/>
        </w:rPr>
        <w:t xml:space="preserve"> the Board of Directors and </w:t>
      </w:r>
      <w:r>
        <w:rPr>
          <w:rFonts w:ascii="Helvetica" w:hAnsi="Helvetica"/>
        </w:rPr>
        <w:t>secretariat. The role of the IAG is to provide support, guidance and oversight on the development, recommendation and review of policies, strategies, plans and the use of resources ensuring that the Irish Red Cross (IRC) achieves its strategic objectives and deliverables</w:t>
      </w:r>
      <w:r w:rsidRPr="00D319E8">
        <w:rPr>
          <w:rFonts w:ascii="Helvetica" w:hAnsi="Helvetica"/>
        </w:rPr>
        <w:t>. This includes but is not limited to:-</w:t>
      </w:r>
    </w:p>
    <w:p w:rsidR="00895FF8" w:rsidRPr="00460897" w:rsidRDefault="00895FF8" w:rsidP="00895FF8">
      <w:pPr>
        <w:autoSpaceDE w:val="0"/>
        <w:autoSpaceDN w:val="0"/>
        <w:adjustRightInd w:val="0"/>
        <w:spacing w:after="0" w:line="240" w:lineRule="auto"/>
        <w:rPr>
          <w:rFonts w:ascii="Arial" w:hAnsi="Arial" w:cs="Arial"/>
          <w:color w:val="000000"/>
          <w:sz w:val="24"/>
          <w:szCs w:val="24"/>
        </w:rPr>
      </w:pPr>
    </w:p>
    <w:p w:rsidR="00895FF8" w:rsidRDefault="00895FF8" w:rsidP="00895FF8">
      <w:pPr>
        <w:pStyle w:val="ListParagraph"/>
        <w:numPr>
          <w:ilvl w:val="0"/>
          <w:numId w:val="3"/>
        </w:numPr>
        <w:autoSpaceDE w:val="0"/>
        <w:autoSpaceDN w:val="0"/>
        <w:adjustRightInd w:val="0"/>
        <w:spacing w:after="0" w:line="276" w:lineRule="auto"/>
        <w:ind w:left="1276"/>
        <w:rPr>
          <w:rFonts w:ascii="Helvetica" w:hAnsi="Helvetica" w:cs="Helvetica"/>
          <w:color w:val="000000"/>
        </w:rPr>
      </w:pPr>
      <w:r>
        <w:rPr>
          <w:rFonts w:ascii="Helvetica" w:hAnsi="Helvetica" w:cs="Helvetica"/>
          <w:color w:val="000000"/>
        </w:rPr>
        <w:t>To identify priorities for the IAG and ensure work plans for the term of the committee are developed in line with the strategic plan and presented to the Board of Directors for approval;</w:t>
      </w:r>
    </w:p>
    <w:p w:rsidR="00895FF8" w:rsidRPr="00460897" w:rsidRDefault="00895FF8" w:rsidP="00895FF8">
      <w:pPr>
        <w:pStyle w:val="ListParagraph"/>
        <w:numPr>
          <w:ilvl w:val="0"/>
          <w:numId w:val="3"/>
        </w:numPr>
        <w:autoSpaceDE w:val="0"/>
        <w:autoSpaceDN w:val="0"/>
        <w:adjustRightInd w:val="0"/>
        <w:spacing w:after="0" w:line="276" w:lineRule="auto"/>
        <w:ind w:left="1276" w:hanging="425"/>
        <w:rPr>
          <w:rFonts w:ascii="Helvetica" w:hAnsi="Helvetica" w:cs="Helvetica"/>
          <w:color w:val="000000"/>
        </w:rPr>
      </w:pPr>
      <w:r>
        <w:rPr>
          <w:rFonts w:ascii="Helvetica" w:hAnsi="Helvetica" w:cs="Helvetica"/>
          <w:color w:val="000000"/>
        </w:rPr>
        <w:t xml:space="preserve">Advising on </w:t>
      </w:r>
      <w:r w:rsidRPr="00460897">
        <w:rPr>
          <w:rFonts w:ascii="Helvetica" w:hAnsi="Helvetica" w:cs="Helvetica"/>
          <w:color w:val="000000"/>
        </w:rPr>
        <w:t xml:space="preserve">the </w:t>
      </w:r>
      <w:r>
        <w:rPr>
          <w:rFonts w:ascii="Helvetica" w:hAnsi="Helvetica" w:cs="Helvetica"/>
          <w:color w:val="000000"/>
        </w:rPr>
        <w:t>security, welfare, satisfaction and capacity of our overseas delegates</w:t>
      </w:r>
      <w:r w:rsidRPr="00460897">
        <w:rPr>
          <w:rFonts w:ascii="Helvetica" w:hAnsi="Helvetica" w:cs="Helvetica"/>
          <w:color w:val="000000"/>
        </w:rPr>
        <w:t xml:space="preserve">; </w:t>
      </w:r>
    </w:p>
    <w:p w:rsidR="00895FF8" w:rsidRPr="00460897" w:rsidRDefault="00895FF8" w:rsidP="00895FF8">
      <w:pPr>
        <w:pStyle w:val="ListParagraph"/>
        <w:numPr>
          <w:ilvl w:val="0"/>
          <w:numId w:val="3"/>
        </w:numPr>
        <w:autoSpaceDE w:val="0"/>
        <w:autoSpaceDN w:val="0"/>
        <w:adjustRightInd w:val="0"/>
        <w:spacing w:after="0" w:line="276" w:lineRule="auto"/>
        <w:ind w:left="1276" w:hanging="425"/>
        <w:rPr>
          <w:rFonts w:ascii="Helvetica" w:hAnsi="Helvetica" w:cs="Helvetica"/>
          <w:color w:val="000000"/>
        </w:rPr>
      </w:pPr>
      <w:r>
        <w:rPr>
          <w:rFonts w:ascii="Helvetica" w:hAnsi="Helvetica" w:cs="Helvetica"/>
          <w:color w:val="000000"/>
        </w:rPr>
        <w:t>Championing IRC  overseas work in Ireland;</w:t>
      </w:r>
    </w:p>
    <w:p w:rsidR="00895FF8" w:rsidRPr="004B24E9" w:rsidRDefault="00895FF8" w:rsidP="00895FF8">
      <w:pPr>
        <w:pStyle w:val="ListParagraph"/>
        <w:numPr>
          <w:ilvl w:val="0"/>
          <w:numId w:val="3"/>
        </w:numPr>
        <w:autoSpaceDE w:val="0"/>
        <w:autoSpaceDN w:val="0"/>
        <w:adjustRightInd w:val="0"/>
        <w:spacing w:after="0" w:line="276" w:lineRule="auto"/>
        <w:ind w:left="1276" w:hanging="425"/>
        <w:rPr>
          <w:rFonts w:ascii="Helvetica" w:hAnsi="Helvetica" w:cs="Helvetica"/>
          <w:color w:val="000000"/>
        </w:rPr>
      </w:pPr>
      <w:r>
        <w:rPr>
          <w:rFonts w:ascii="Helvetica" w:hAnsi="Helvetica" w:cs="Helvetica"/>
          <w:color w:val="000000"/>
        </w:rPr>
        <w:t>Reviewing and advising the Board of Directors on new programmes or activities;</w:t>
      </w:r>
    </w:p>
    <w:p w:rsidR="00895FF8" w:rsidRPr="00B5659E" w:rsidRDefault="00895FF8" w:rsidP="00895FF8">
      <w:pPr>
        <w:pStyle w:val="ListParagraph"/>
        <w:numPr>
          <w:ilvl w:val="0"/>
          <w:numId w:val="3"/>
        </w:numPr>
        <w:autoSpaceDE w:val="0"/>
        <w:autoSpaceDN w:val="0"/>
        <w:adjustRightInd w:val="0"/>
        <w:spacing w:after="0" w:line="276" w:lineRule="auto"/>
        <w:ind w:left="1276" w:hanging="425"/>
        <w:rPr>
          <w:rFonts w:ascii="Helvetica" w:hAnsi="Helvetica" w:cs="Helvetica"/>
          <w:color w:val="000000"/>
        </w:rPr>
      </w:pPr>
      <w:r>
        <w:rPr>
          <w:rFonts w:ascii="Helvetica" w:hAnsi="Helvetica" w:cs="Helvetica"/>
          <w:color w:val="000000"/>
        </w:rPr>
        <w:t xml:space="preserve">Reviewing existing operational work overseas and advising on same; </w:t>
      </w:r>
    </w:p>
    <w:p w:rsidR="00895FF8" w:rsidRPr="00B5659E" w:rsidRDefault="00895FF8" w:rsidP="00895FF8">
      <w:pPr>
        <w:pStyle w:val="ListParagraph"/>
        <w:numPr>
          <w:ilvl w:val="0"/>
          <w:numId w:val="3"/>
        </w:numPr>
        <w:autoSpaceDE w:val="0"/>
        <w:autoSpaceDN w:val="0"/>
        <w:adjustRightInd w:val="0"/>
        <w:spacing w:after="0" w:line="276" w:lineRule="auto"/>
        <w:ind w:left="1276" w:hanging="425"/>
        <w:rPr>
          <w:rFonts w:ascii="Helvetica" w:hAnsi="Helvetica" w:cs="Helvetica"/>
          <w:color w:val="000000"/>
        </w:rPr>
      </w:pPr>
      <w:r>
        <w:rPr>
          <w:rFonts w:ascii="Helvetica" w:hAnsi="Helvetica" w:cs="Helvetica"/>
          <w:color w:val="000000"/>
        </w:rPr>
        <w:t xml:space="preserve">Advising on developing </w:t>
      </w:r>
      <w:r w:rsidRPr="00460897">
        <w:rPr>
          <w:rFonts w:ascii="Helvetica" w:hAnsi="Helvetica" w:cs="Helvetica"/>
          <w:color w:val="000000"/>
        </w:rPr>
        <w:t>procedures</w:t>
      </w:r>
      <w:r>
        <w:rPr>
          <w:rFonts w:ascii="Helvetica" w:hAnsi="Helvetica" w:cs="Helvetica"/>
          <w:color w:val="000000"/>
        </w:rPr>
        <w:t xml:space="preserve"> and resources to facilitate growth and expansion;</w:t>
      </w:r>
    </w:p>
    <w:p w:rsidR="00895FF8" w:rsidRDefault="00895FF8" w:rsidP="00895FF8">
      <w:pPr>
        <w:pStyle w:val="ListParagraph"/>
        <w:numPr>
          <w:ilvl w:val="0"/>
          <w:numId w:val="3"/>
        </w:numPr>
        <w:autoSpaceDE w:val="0"/>
        <w:autoSpaceDN w:val="0"/>
        <w:adjustRightInd w:val="0"/>
        <w:spacing w:after="0" w:line="276" w:lineRule="auto"/>
        <w:ind w:left="1276" w:hanging="425"/>
        <w:rPr>
          <w:rFonts w:ascii="Helvetica" w:hAnsi="Helvetica" w:cs="Helvetica"/>
          <w:color w:val="000000"/>
        </w:rPr>
      </w:pPr>
      <w:r>
        <w:rPr>
          <w:rFonts w:ascii="Helvetica" w:hAnsi="Helvetica" w:cs="Helvetica"/>
          <w:color w:val="000000"/>
        </w:rPr>
        <w:t>Advising on d</w:t>
      </w:r>
      <w:r w:rsidRPr="00460897">
        <w:rPr>
          <w:rFonts w:ascii="Helvetica" w:hAnsi="Helvetica" w:cs="Helvetica"/>
          <w:color w:val="000000"/>
        </w:rPr>
        <w:t>evelop</w:t>
      </w:r>
      <w:r>
        <w:rPr>
          <w:rFonts w:ascii="Helvetica" w:hAnsi="Helvetica" w:cs="Helvetica"/>
          <w:color w:val="000000"/>
        </w:rPr>
        <w:t xml:space="preserve">ing and implementing </w:t>
      </w:r>
      <w:r w:rsidRPr="00460897">
        <w:rPr>
          <w:rFonts w:ascii="Helvetica" w:hAnsi="Helvetica" w:cs="Helvetica"/>
          <w:color w:val="000000"/>
        </w:rPr>
        <w:t xml:space="preserve">systems to record </w:t>
      </w:r>
      <w:r>
        <w:rPr>
          <w:rFonts w:ascii="Helvetica" w:hAnsi="Helvetica" w:cs="Helvetica"/>
          <w:color w:val="000000"/>
        </w:rPr>
        <w:t xml:space="preserve">the </w:t>
      </w:r>
      <w:r w:rsidRPr="00460897">
        <w:rPr>
          <w:rFonts w:ascii="Helvetica" w:hAnsi="Helvetica" w:cs="Helvetica"/>
          <w:color w:val="000000"/>
        </w:rPr>
        <w:t>evaluation</w:t>
      </w:r>
      <w:r>
        <w:rPr>
          <w:rFonts w:ascii="Helvetica" w:hAnsi="Helvetica" w:cs="Helvetica"/>
          <w:color w:val="000000"/>
        </w:rPr>
        <w:t xml:space="preserve"> of key programmes and services;</w:t>
      </w:r>
      <w:r w:rsidRPr="00B5659E">
        <w:rPr>
          <w:rFonts w:ascii="Helvetica" w:hAnsi="Helvetica" w:cs="Helvetica"/>
          <w:color w:val="000000"/>
        </w:rPr>
        <w:t xml:space="preserve"> </w:t>
      </w:r>
    </w:p>
    <w:p w:rsidR="00895FF8" w:rsidRDefault="00895FF8" w:rsidP="00895FF8">
      <w:pPr>
        <w:pStyle w:val="ListParagraph"/>
        <w:numPr>
          <w:ilvl w:val="0"/>
          <w:numId w:val="3"/>
        </w:numPr>
        <w:autoSpaceDE w:val="0"/>
        <w:autoSpaceDN w:val="0"/>
        <w:adjustRightInd w:val="0"/>
        <w:spacing w:after="0" w:line="276" w:lineRule="auto"/>
        <w:ind w:left="1276" w:hanging="425"/>
        <w:rPr>
          <w:rFonts w:ascii="Helvetica" w:hAnsi="Helvetica" w:cs="Helvetica"/>
          <w:color w:val="000000"/>
        </w:rPr>
      </w:pPr>
      <w:r>
        <w:rPr>
          <w:rFonts w:ascii="Helvetica" w:hAnsi="Helvetica" w:cs="Helvetica"/>
          <w:color w:val="000000"/>
        </w:rPr>
        <w:t>Identifying appropriate policy areas where the IAG could lead / and or facilitate;</w:t>
      </w:r>
    </w:p>
    <w:p w:rsidR="00895FF8" w:rsidRPr="00460897" w:rsidRDefault="00895FF8" w:rsidP="00895FF8">
      <w:pPr>
        <w:pStyle w:val="ListParagraph"/>
        <w:numPr>
          <w:ilvl w:val="0"/>
          <w:numId w:val="3"/>
        </w:numPr>
        <w:autoSpaceDE w:val="0"/>
        <w:autoSpaceDN w:val="0"/>
        <w:adjustRightInd w:val="0"/>
        <w:spacing w:after="17" w:line="276" w:lineRule="auto"/>
        <w:ind w:left="1276" w:hanging="425"/>
        <w:rPr>
          <w:rFonts w:ascii="Helvetica" w:hAnsi="Helvetica" w:cs="Helvetica"/>
          <w:color w:val="000000"/>
        </w:rPr>
      </w:pPr>
      <w:r>
        <w:rPr>
          <w:rFonts w:ascii="Helvetica" w:hAnsi="Helvetica" w:cs="Helvetica"/>
          <w:color w:val="000000"/>
        </w:rPr>
        <w:t>In case of interest by certain members in specific tasks, sub-working groups may be established in areas of shared interest;</w:t>
      </w:r>
    </w:p>
    <w:p w:rsidR="00895FF8" w:rsidRDefault="00895FF8" w:rsidP="00895FF8">
      <w:pPr>
        <w:pStyle w:val="ListParagraph"/>
        <w:numPr>
          <w:ilvl w:val="0"/>
          <w:numId w:val="8"/>
        </w:numPr>
        <w:autoSpaceDE w:val="0"/>
        <w:autoSpaceDN w:val="0"/>
        <w:adjustRightInd w:val="0"/>
        <w:spacing w:after="63" w:line="276" w:lineRule="auto"/>
        <w:ind w:left="1276"/>
        <w:rPr>
          <w:rFonts w:ascii="Helvetica" w:hAnsi="Helvetica" w:cs="Helvetica"/>
          <w:color w:val="000000"/>
        </w:rPr>
      </w:pPr>
      <w:r>
        <w:rPr>
          <w:rFonts w:ascii="Helvetica" w:hAnsi="Helvetica" w:cs="Helvetica"/>
          <w:color w:val="000000"/>
        </w:rPr>
        <w:t xml:space="preserve">Supporting </w:t>
      </w:r>
      <w:r w:rsidRPr="00460897">
        <w:rPr>
          <w:rFonts w:ascii="Helvetica" w:hAnsi="Helvetica" w:cs="Helvetica"/>
          <w:color w:val="000000"/>
        </w:rPr>
        <w:t>the Secretariat in the discharge of its func</w:t>
      </w:r>
      <w:r>
        <w:rPr>
          <w:rFonts w:ascii="Helvetica" w:hAnsi="Helvetica" w:cs="Helvetica"/>
          <w:color w:val="000000"/>
        </w:rPr>
        <w:t>tion in the international</w:t>
      </w:r>
      <w:r w:rsidRPr="00460897">
        <w:rPr>
          <w:rFonts w:ascii="Helvetica" w:hAnsi="Helvetica" w:cs="Helvetica"/>
          <w:color w:val="000000"/>
        </w:rPr>
        <w:t xml:space="preserve"> area</w:t>
      </w:r>
      <w:r>
        <w:rPr>
          <w:rFonts w:ascii="Helvetica" w:hAnsi="Helvetica" w:cs="Helvetica"/>
          <w:color w:val="000000"/>
        </w:rPr>
        <w:t>;</w:t>
      </w:r>
    </w:p>
    <w:p w:rsidR="00895FF8" w:rsidRPr="00C50EC2" w:rsidRDefault="00895FF8" w:rsidP="00895FF8">
      <w:pPr>
        <w:pStyle w:val="ListParagraph"/>
        <w:numPr>
          <w:ilvl w:val="0"/>
          <w:numId w:val="8"/>
        </w:numPr>
        <w:autoSpaceDE w:val="0"/>
        <w:autoSpaceDN w:val="0"/>
        <w:adjustRightInd w:val="0"/>
        <w:spacing w:after="63" w:line="276" w:lineRule="auto"/>
        <w:ind w:left="1276"/>
        <w:rPr>
          <w:rFonts w:ascii="Helvetica" w:hAnsi="Helvetica" w:cs="Helvetica"/>
          <w:color w:val="000000"/>
        </w:rPr>
      </w:pPr>
      <w:r>
        <w:rPr>
          <w:rFonts w:ascii="Helvetica" w:hAnsi="Helvetica" w:cs="Helvetica"/>
          <w:color w:val="000000"/>
        </w:rPr>
        <w:t xml:space="preserve">Advising on implementing </w:t>
      </w:r>
      <w:r w:rsidRPr="00C50EC2">
        <w:rPr>
          <w:rFonts w:ascii="Helvetica" w:hAnsi="Helvetica" w:cs="Helvetica"/>
          <w:color w:val="000000"/>
        </w:rPr>
        <w:t xml:space="preserve">best practice guidelines; </w:t>
      </w:r>
    </w:p>
    <w:p w:rsidR="00895FF8" w:rsidRDefault="00895FF8" w:rsidP="00895FF8">
      <w:pPr>
        <w:pStyle w:val="ListParagraph"/>
        <w:numPr>
          <w:ilvl w:val="0"/>
          <w:numId w:val="8"/>
        </w:numPr>
        <w:autoSpaceDE w:val="0"/>
        <w:autoSpaceDN w:val="0"/>
        <w:adjustRightInd w:val="0"/>
        <w:spacing w:after="0" w:line="276" w:lineRule="auto"/>
        <w:ind w:left="1276"/>
        <w:rPr>
          <w:rFonts w:ascii="Helvetica" w:hAnsi="Helvetica" w:cs="Helvetica"/>
          <w:color w:val="000000"/>
        </w:rPr>
      </w:pPr>
      <w:r>
        <w:rPr>
          <w:rFonts w:ascii="Helvetica" w:hAnsi="Helvetica" w:cs="Helvetica"/>
          <w:color w:val="000000"/>
        </w:rPr>
        <w:t>A</w:t>
      </w:r>
      <w:r w:rsidRPr="00C50EC2">
        <w:rPr>
          <w:rFonts w:ascii="Helvetica" w:hAnsi="Helvetica" w:cs="Helvetica"/>
          <w:color w:val="000000"/>
        </w:rPr>
        <w:t>dvise the Board regarding compl</w:t>
      </w:r>
      <w:r>
        <w:rPr>
          <w:rFonts w:ascii="Helvetica" w:hAnsi="Helvetica" w:cs="Helvetica"/>
          <w:color w:val="000000"/>
        </w:rPr>
        <w:t>iance with relevant legislation;</w:t>
      </w:r>
    </w:p>
    <w:p w:rsidR="00895FF8" w:rsidRPr="006C404A" w:rsidRDefault="00895FF8" w:rsidP="00895FF8">
      <w:pPr>
        <w:pStyle w:val="ListParagraph"/>
        <w:numPr>
          <w:ilvl w:val="0"/>
          <w:numId w:val="8"/>
        </w:numPr>
        <w:autoSpaceDE w:val="0"/>
        <w:autoSpaceDN w:val="0"/>
        <w:adjustRightInd w:val="0"/>
        <w:spacing w:after="0" w:line="276" w:lineRule="auto"/>
        <w:ind w:left="1276"/>
        <w:rPr>
          <w:rFonts w:ascii="Helvetica" w:hAnsi="Helvetica" w:cs="Helvetica"/>
          <w:color w:val="000000"/>
        </w:rPr>
      </w:pPr>
      <w:r>
        <w:rPr>
          <w:rFonts w:ascii="Helvetica" w:hAnsi="Helvetica" w:cs="Helvetica"/>
          <w:color w:val="000000"/>
        </w:rPr>
        <w:t>In agreement with IRC Head Office, represent the Society in strategic meetings and for a where IRC head office staff are not present;</w:t>
      </w:r>
      <w:r w:rsidRPr="006C404A">
        <w:rPr>
          <w:rFonts w:ascii="Helvetica" w:hAnsi="Helvetica" w:cs="Helvetica"/>
          <w:color w:val="000000"/>
        </w:rPr>
        <w:t xml:space="preserve"> </w:t>
      </w:r>
    </w:p>
    <w:p w:rsidR="00895FF8" w:rsidRPr="00460897" w:rsidRDefault="00895FF8" w:rsidP="00895FF8">
      <w:pPr>
        <w:pStyle w:val="Styleros2"/>
        <w:numPr>
          <w:ilvl w:val="0"/>
          <w:numId w:val="3"/>
        </w:numPr>
        <w:tabs>
          <w:tab w:val="num" w:pos="1680"/>
        </w:tabs>
        <w:spacing w:line="276" w:lineRule="auto"/>
        <w:ind w:left="1276" w:hanging="425"/>
        <w:jc w:val="left"/>
        <w:rPr>
          <w:rFonts w:ascii="Helvetica" w:hAnsi="Helvetica" w:cs="Helvetica"/>
        </w:rPr>
      </w:pPr>
      <w:r w:rsidRPr="00460897">
        <w:rPr>
          <w:rFonts w:ascii="Helvetica" w:hAnsi="Helvetica" w:cs="Helvetica"/>
        </w:rPr>
        <w:t>Other areas which may arise from time to time</w:t>
      </w:r>
      <w:r>
        <w:rPr>
          <w:rFonts w:ascii="Helvetica" w:hAnsi="Helvetica" w:cs="Helvetica"/>
        </w:rPr>
        <w:t>.</w:t>
      </w:r>
    </w:p>
    <w:p w:rsidR="00895FF8" w:rsidRPr="002E2FC6" w:rsidRDefault="00895FF8" w:rsidP="00895FF8">
      <w:pPr>
        <w:spacing w:after="0" w:line="240" w:lineRule="auto"/>
        <w:ind w:left="1276"/>
        <w:rPr>
          <w:rFonts w:ascii="Arial" w:hAnsi="Arial" w:cs="Arial"/>
        </w:rPr>
      </w:pPr>
    </w:p>
    <w:p w:rsidR="00895FF8" w:rsidRPr="006C404A" w:rsidRDefault="00895FF8" w:rsidP="00895FF8">
      <w:pPr>
        <w:pStyle w:val="Styleros2"/>
        <w:numPr>
          <w:ilvl w:val="0"/>
          <w:numId w:val="0"/>
        </w:numPr>
        <w:tabs>
          <w:tab w:val="num" w:pos="1680"/>
        </w:tabs>
        <w:spacing w:line="360" w:lineRule="auto"/>
        <w:rPr>
          <w:rFonts w:ascii="Helvetica" w:hAnsi="Helvetica"/>
          <w:b/>
          <w:color w:val="C00000"/>
          <w:sz w:val="24"/>
        </w:rPr>
      </w:pPr>
      <w:r w:rsidRPr="006C404A">
        <w:rPr>
          <w:rFonts w:ascii="Helvetica" w:hAnsi="Helvetica"/>
          <w:b/>
          <w:color w:val="C00000"/>
          <w:sz w:val="24"/>
        </w:rPr>
        <w:t>Membership:</w:t>
      </w:r>
    </w:p>
    <w:p w:rsidR="00895FF8" w:rsidRDefault="00895FF8" w:rsidP="00895FF8">
      <w:pPr>
        <w:numPr>
          <w:ilvl w:val="0"/>
          <w:numId w:val="4"/>
        </w:numPr>
        <w:spacing w:after="0" w:line="276" w:lineRule="auto"/>
        <w:ind w:left="1276"/>
        <w:jc w:val="both"/>
        <w:rPr>
          <w:rFonts w:ascii="Helvetica" w:hAnsi="Helvetica" w:cs="Arial"/>
        </w:rPr>
      </w:pPr>
      <w:r>
        <w:rPr>
          <w:rFonts w:ascii="Helvetica" w:hAnsi="Helvetica" w:cs="Arial"/>
        </w:rPr>
        <w:t>The Chair of the working group is selected by General Assembly</w:t>
      </w:r>
      <w:r w:rsidRPr="005E6EFC">
        <w:rPr>
          <w:rFonts w:ascii="Helvetica" w:hAnsi="Helvetica" w:cs="Arial"/>
        </w:rPr>
        <w:t>.</w:t>
      </w:r>
    </w:p>
    <w:p w:rsidR="00895FF8" w:rsidRPr="0016304C" w:rsidRDefault="00895FF8" w:rsidP="00895FF8">
      <w:pPr>
        <w:numPr>
          <w:ilvl w:val="0"/>
          <w:numId w:val="4"/>
        </w:numPr>
        <w:spacing w:after="0" w:line="276" w:lineRule="auto"/>
        <w:ind w:left="1276"/>
        <w:jc w:val="both"/>
        <w:rPr>
          <w:rFonts w:ascii="Helvetica" w:hAnsi="Helvetica" w:cs="Arial"/>
        </w:rPr>
      </w:pPr>
      <w:r>
        <w:rPr>
          <w:rFonts w:ascii="Helvetica" w:hAnsi="Helvetica" w:cs="Arial"/>
        </w:rPr>
        <w:t>The IA</w:t>
      </w:r>
      <w:r w:rsidRPr="005E6EFC">
        <w:rPr>
          <w:rFonts w:ascii="Helvetica" w:hAnsi="Helvetica" w:cs="Arial"/>
        </w:rPr>
        <w:t xml:space="preserve">G can have a membership of up to 10 members. Members are chosen by the Chair and the </w:t>
      </w:r>
      <w:r>
        <w:rPr>
          <w:rFonts w:ascii="Helvetica" w:hAnsi="Helvetica" w:cs="Arial"/>
        </w:rPr>
        <w:t>relevant Secretariat member and approved by the Board of Directors</w:t>
      </w:r>
      <w:r w:rsidRPr="005E6EFC">
        <w:rPr>
          <w:rFonts w:ascii="Helvetica" w:hAnsi="Helvetica" w:cs="Arial"/>
        </w:rPr>
        <w:t xml:space="preserve">. </w:t>
      </w:r>
    </w:p>
    <w:p w:rsidR="00895FF8" w:rsidRPr="00942088" w:rsidRDefault="00895FF8" w:rsidP="00895FF8">
      <w:pPr>
        <w:numPr>
          <w:ilvl w:val="0"/>
          <w:numId w:val="4"/>
        </w:numPr>
        <w:spacing w:after="0" w:line="276" w:lineRule="auto"/>
        <w:ind w:left="1276"/>
        <w:jc w:val="both"/>
        <w:rPr>
          <w:rFonts w:ascii="Helvetica" w:hAnsi="Helvetica" w:cs="Arial"/>
        </w:rPr>
      </w:pPr>
      <w:r>
        <w:rPr>
          <w:rFonts w:ascii="Helvetica" w:hAnsi="Helvetica" w:cs="Arial"/>
        </w:rPr>
        <w:t>The IAG</w:t>
      </w:r>
      <w:r w:rsidRPr="005E6EFC">
        <w:rPr>
          <w:rFonts w:ascii="Helvetica" w:hAnsi="Helvetica" w:cs="Arial"/>
        </w:rPr>
        <w:t xml:space="preserve"> members are </w:t>
      </w:r>
      <w:r>
        <w:rPr>
          <w:rFonts w:ascii="Helvetica" w:hAnsi="Helvetica" w:cs="Arial"/>
        </w:rPr>
        <w:t xml:space="preserve">a diverse group of stakeholders who are </w:t>
      </w:r>
      <w:r w:rsidRPr="005E6EFC">
        <w:rPr>
          <w:rFonts w:ascii="Helvetica" w:hAnsi="Helvetica" w:cs="Arial"/>
        </w:rPr>
        <w:t>chosen</w:t>
      </w:r>
      <w:r>
        <w:rPr>
          <w:rFonts w:ascii="Helvetica" w:hAnsi="Helvetica" w:cs="Arial"/>
        </w:rPr>
        <w:t xml:space="preserve"> primarily for their </w:t>
      </w:r>
      <w:r w:rsidRPr="005E6EFC">
        <w:rPr>
          <w:rFonts w:ascii="Helvetica" w:hAnsi="Helvetica" w:cs="Arial"/>
        </w:rPr>
        <w:t>skill and</w:t>
      </w:r>
      <w:r>
        <w:rPr>
          <w:rFonts w:ascii="Helvetica" w:hAnsi="Helvetica" w:cs="Arial"/>
        </w:rPr>
        <w:t xml:space="preserve"> expertise in different fields of relevance including; Disaster Management, Communications, Finance, Resource Mobilisation, HR and Advocacy</w:t>
      </w:r>
      <w:r w:rsidRPr="005E6EFC">
        <w:rPr>
          <w:rFonts w:ascii="Helvetica" w:hAnsi="Helvetica" w:cs="Arial"/>
        </w:rPr>
        <w:t>.</w:t>
      </w:r>
      <w:r>
        <w:rPr>
          <w:rFonts w:ascii="Helvetica" w:hAnsi="Helvetica" w:cs="Arial"/>
        </w:rPr>
        <w:t xml:space="preserve"> </w:t>
      </w:r>
      <w:r w:rsidRPr="005E6EFC">
        <w:rPr>
          <w:rFonts w:ascii="Helvetica" w:hAnsi="Helvetica" w:cs="Arial"/>
        </w:rPr>
        <w:t>Attention will also be paid to gend</w:t>
      </w:r>
      <w:r>
        <w:rPr>
          <w:rFonts w:ascii="Helvetica" w:hAnsi="Helvetica" w:cs="Arial"/>
        </w:rPr>
        <w:t xml:space="preserve">er and </w:t>
      </w:r>
      <w:r w:rsidRPr="005E6EFC">
        <w:rPr>
          <w:rFonts w:ascii="Helvetica" w:hAnsi="Helvetica" w:cs="Arial"/>
        </w:rPr>
        <w:t>regional representation.</w:t>
      </w:r>
    </w:p>
    <w:p w:rsidR="00895FF8" w:rsidRDefault="00895FF8" w:rsidP="00895FF8">
      <w:pPr>
        <w:numPr>
          <w:ilvl w:val="0"/>
          <w:numId w:val="4"/>
        </w:numPr>
        <w:spacing w:after="0" w:line="276" w:lineRule="auto"/>
        <w:ind w:left="1276"/>
        <w:jc w:val="both"/>
        <w:rPr>
          <w:rFonts w:ascii="Helvetica" w:hAnsi="Helvetica" w:cs="Arial"/>
        </w:rPr>
      </w:pPr>
      <w:r w:rsidRPr="005E6EFC">
        <w:rPr>
          <w:rFonts w:ascii="Helvetica" w:hAnsi="Helvetica" w:cs="Arial"/>
        </w:rPr>
        <w:lastRenderedPageBreak/>
        <w:t>Internally available skills will be supplemented by external resources where in the opinion of the Chairperson, such additional skills would add value to the society.</w:t>
      </w:r>
    </w:p>
    <w:p w:rsidR="00895FF8" w:rsidRPr="0016304C" w:rsidRDefault="00895FF8" w:rsidP="00895FF8">
      <w:pPr>
        <w:pStyle w:val="ListParagraph"/>
        <w:numPr>
          <w:ilvl w:val="0"/>
          <w:numId w:val="4"/>
        </w:numPr>
        <w:spacing w:after="0" w:line="276" w:lineRule="auto"/>
        <w:ind w:left="1276"/>
        <w:jc w:val="both"/>
        <w:rPr>
          <w:rFonts w:ascii="Helvetica" w:hAnsi="Helvetica" w:cs="Arial"/>
        </w:rPr>
      </w:pPr>
      <w:r>
        <w:rPr>
          <w:rFonts w:ascii="Helvetica" w:hAnsi="Helvetica" w:cs="Arial"/>
        </w:rPr>
        <w:t>In the event that a member is unable to fulfil their role or who miss 3 consecutive meetings without good reason may have their position terminated.</w:t>
      </w:r>
    </w:p>
    <w:p w:rsidR="00895FF8" w:rsidRDefault="00895FF8" w:rsidP="00895FF8">
      <w:pPr>
        <w:numPr>
          <w:ilvl w:val="0"/>
          <w:numId w:val="4"/>
        </w:numPr>
        <w:spacing w:after="0" w:line="276" w:lineRule="auto"/>
        <w:ind w:left="1276"/>
        <w:jc w:val="both"/>
        <w:rPr>
          <w:rFonts w:ascii="Helvetica" w:hAnsi="Helvetica" w:cs="Arial"/>
        </w:rPr>
      </w:pPr>
      <w:r>
        <w:rPr>
          <w:rFonts w:ascii="Helvetica" w:hAnsi="Helvetica" w:cs="Arial"/>
        </w:rPr>
        <w:t>Membership of the IAG is voluntary and members will not be remunerated.</w:t>
      </w:r>
    </w:p>
    <w:p w:rsidR="00895FF8" w:rsidRPr="005E6EFC" w:rsidRDefault="00895FF8" w:rsidP="00895FF8">
      <w:pPr>
        <w:numPr>
          <w:ilvl w:val="0"/>
          <w:numId w:val="4"/>
        </w:numPr>
        <w:spacing w:after="0" w:line="276" w:lineRule="auto"/>
        <w:ind w:left="1276"/>
        <w:jc w:val="both"/>
        <w:rPr>
          <w:rFonts w:ascii="Helvetica" w:hAnsi="Helvetica" w:cs="Arial"/>
        </w:rPr>
      </w:pPr>
      <w:r>
        <w:rPr>
          <w:rFonts w:ascii="Helvetica" w:hAnsi="Helvetica" w:cs="Arial"/>
        </w:rPr>
        <w:t xml:space="preserve">The term of the advisory group will run in line with the term of the General Assembly, subject to review. </w:t>
      </w:r>
    </w:p>
    <w:p w:rsidR="00895FF8" w:rsidRDefault="00895FF8" w:rsidP="00895FF8">
      <w:pPr>
        <w:pStyle w:val="Styleros2"/>
        <w:numPr>
          <w:ilvl w:val="0"/>
          <w:numId w:val="0"/>
        </w:numPr>
        <w:tabs>
          <w:tab w:val="num" w:pos="1680"/>
        </w:tabs>
        <w:rPr>
          <w:rFonts w:ascii="Helvetica" w:hAnsi="Helvetica"/>
          <w:b/>
          <w:color w:val="808080" w:themeColor="background1" w:themeShade="80"/>
          <w:sz w:val="24"/>
        </w:rPr>
      </w:pPr>
    </w:p>
    <w:p w:rsidR="00895FF8" w:rsidRPr="006C404A" w:rsidRDefault="00895FF8" w:rsidP="00895FF8">
      <w:pPr>
        <w:pStyle w:val="Styleros2"/>
        <w:numPr>
          <w:ilvl w:val="0"/>
          <w:numId w:val="0"/>
        </w:numPr>
        <w:tabs>
          <w:tab w:val="num" w:pos="1680"/>
        </w:tabs>
        <w:spacing w:line="360" w:lineRule="auto"/>
        <w:rPr>
          <w:rFonts w:ascii="Helvetica" w:hAnsi="Helvetica"/>
          <w:b/>
          <w:color w:val="C00000"/>
          <w:sz w:val="24"/>
        </w:rPr>
      </w:pPr>
      <w:r w:rsidRPr="006C404A">
        <w:rPr>
          <w:rFonts w:ascii="Helvetica" w:hAnsi="Helvetica"/>
          <w:b/>
          <w:color w:val="C00000"/>
          <w:sz w:val="24"/>
        </w:rPr>
        <w:t>Accountability:</w:t>
      </w:r>
    </w:p>
    <w:p w:rsidR="00895FF8" w:rsidRPr="00D319E8" w:rsidRDefault="00895FF8" w:rsidP="00895FF8">
      <w:pPr>
        <w:numPr>
          <w:ilvl w:val="0"/>
          <w:numId w:val="5"/>
        </w:numPr>
        <w:spacing w:after="0" w:line="276" w:lineRule="auto"/>
        <w:ind w:left="1276"/>
        <w:jc w:val="both"/>
        <w:rPr>
          <w:rFonts w:ascii="Helvetica" w:hAnsi="Helvetica" w:cs="Arial"/>
        </w:rPr>
      </w:pPr>
      <w:r>
        <w:rPr>
          <w:rFonts w:ascii="Helvetica" w:hAnsi="Helvetica" w:cs="Arial"/>
        </w:rPr>
        <w:t>The Chair is accountable to the General Assembly and shall report twice yearly on the activities of the advisory group to the Board of Directors</w:t>
      </w:r>
      <w:r w:rsidRPr="0030717E">
        <w:rPr>
          <w:rFonts w:ascii="Helvetica" w:hAnsi="Helvetica" w:cs="Arial"/>
        </w:rPr>
        <w:t>.</w:t>
      </w:r>
    </w:p>
    <w:p w:rsidR="00895FF8" w:rsidRDefault="00895FF8" w:rsidP="00895FF8">
      <w:pPr>
        <w:numPr>
          <w:ilvl w:val="0"/>
          <w:numId w:val="5"/>
        </w:numPr>
        <w:spacing w:after="0" w:line="276" w:lineRule="auto"/>
        <w:ind w:left="1276"/>
        <w:jc w:val="both"/>
        <w:rPr>
          <w:rFonts w:ascii="Helvetica" w:hAnsi="Helvetica" w:cs="Arial"/>
        </w:rPr>
      </w:pPr>
      <w:r>
        <w:rPr>
          <w:rFonts w:ascii="Helvetica" w:hAnsi="Helvetica" w:cs="Arial"/>
        </w:rPr>
        <w:t xml:space="preserve">The relevant secretariat member </w:t>
      </w:r>
      <w:r w:rsidRPr="0030717E">
        <w:rPr>
          <w:rFonts w:ascii="Helvetica" w:hAnsi="Helvetica" w:cs="Arial"/>
        </w:rPr>
        <w:t>will circulate t</w:t>
      </w:r>
      <w:r>
        <w:rPr>
          <w:rFonts w:ascii="Helvetica" w:hAnsi="Helvetica" w:cs="Arial"/>
        </w:rPr>
        <w:t xml:space="preserve">he minutes of the meetings, </w:t>
      </w:r>
      <w:r w:rsidRPr="0030717E">
        <w:rPr>
          <w:rFonts w:ascii="Helvetica" w:hAnsi="Helvetica" w:cs="Arial"/>
        </w:rPr>
        <w:t>as ap</w:t>
      </w:r>
      <w:r>
        <w:rPr>
          <w:rFonts w:ascii="Helvetica" w:hAnsi="Helvetica" w:cs="Arial"/>
        </w:rPr>
        <w:t>proved by the Chair,</w:t>
      </w:r>
      <w:r w:rsidRPr="0030717E">
        <w:rPr>
          <w:rFonts w:ascii="Helvetica" w:hAnsi="Helvetica" w:cs="Arial"/>
        </w:rPr>
        <w:t xml:space="preserve"> to a</w:t>
      </w:r>
      <w:r>
        <w:rPr>
          <w:rFonts w:ascii="Helvetica" w:hAnsi="Helvetica" w:cs="Arial"/>
        </w:rPr>
        <w:t xml:space="preserve">ll members of the advisory group </w:t>
      </w:r>
      <w:r w:rsidRPr="0030717E">
        <w:rPr>
          <w:rFonts w:ascii="Helvetica" w:hAnsi="Helvetica" w:cs="Arial"/>
        </w:rPr>
        <w:t>and the Board</w:t>
      </w:r>
      <w:r>
        <w:rPr>
          <w:rFonts w:ascii="Helvetica" w:hAnsi="Helvetica" w:cs="Arial"/>
        </w:rPr>
        <w:t xml:space="preserve"> of Directors</w:t>
      </w:r>
      <w:r w:rsidRPr="0030717E">
        <w:rPr>
          <w:rFonts w:ascii="Helvetica" w:hAnsi="Helvetica" w:cs="Arial"/>
        </w:rPr>
        <w:t xml:space="preserve">. </w:t>
      </w:r>
    </w:p>
    <w:p w:rsidR="00895FF8" w:rsidRDefault="00895FF8" w:rsidP="00895FF8">
      <w:pPr>
        <w:spacing w:after="0"/>
        <w:jc w:val="both"/>
        <w:rPr>
          <w:rFonts w:ascii="Helvetica" w:hAnsi="Helvetica" w:cs="Arial"/>
        </w:rPr>
      </w:pPr>
    </w:p>
    <w:p w:rsidR="00895FF8" w:rsidRPr="006C404A" w:rsidRDefault="00895FF8" w:rsidP="00895FF8">
      <w:pPr>
        <w:spacing w:after="0" w:line="360" w:lineRule="auto"/>
        <w:jc w:val="both"/>
        <w:rPr>
          <w:rFonts w:ascii="Helvetica" w:hAnsi="Helvetica" w:cs="Arial"/>
          <w:b/>
          <w:color w:val="C00000"/>
          <w:sz w:val="24"/>
        </w:rPr>
      </w:pPr>
      <w:r w:rsidRPr="006C404A">
        <w:rPr>
          <w:rFonts w:ascii="Helvetica" w:hAnsi="Helvetica" w:cs="Arial"/>
          <w:b/>
          <w:color w:val="C00000"/>
          <w:sz w:val="24"/>
        </w:rPr>
        <w:t>Meetings:</w:t>
      </w:r>
    </w:p>
    <w:p w:rsidR="00895FF8" w:rsidRPr="00D319E8" w:rsidRDefault="00895FF8" w:rsidP="00895FF8">
      <w:pPr>
        <w:pStyle w:val="ListParagraph"/>
        <w:numPr>
          <w:ilvl w:val="0"/>
          <w:numId w:val="6"/>
        </w:numPr>
        <w:spacing w:after="0" w:line="276" w:lineRule="auto"/>
        <w:ind w:left="1276"/>
        <w:jc w:val="both"/>
        <w:rPr>
          <w:rFonts w:ascii="Helvetica" w:hAnsi="Helvetica" w:cs="Arial"/>
        </w:rPr>
      </w:pPr>
      <w:r>
        <w:rPr>
          <w:rFonts w:ascii="Helvetica" w:hAnsi="Helvetica" w:cs="Arial"/>
        </w:rPr>
        <w:t>The advisory g</w:t>
      </w:r>
      <w:r w:rsidRPr="00180DC5">
        <w:rPr>
          <w:rFonts w:ascii="Helvetica" w:hAnsi="Helvetica" w:cs="Arial"/>
        </w:rPr>
        <w:t>roup is</w:t>
      </w:r>
      <w:r>
        <w:rPr>
          <w:rFonts w:ascii="Helvetica" w:hAnsi="Helvetica" w:cs="Arial"/>
        </w:rPr>
        <w:t xml:space="preserve"> required to meet a minimum of 4 times annually through either face to face meetings or virtually</w:t>
      </w:r>
      <w:r w:rsidRPr="00180DC5">
        <w:rPr>
          <w:rFonts w:ascii="Helvetica" w:hAnsi="Helvetica" w:cs="Arial"/>
        </w:rPr>
        <w:t>.</w:t>
      </w:r>
      <w:r>
        <w:rPr>
          <w:rFonts w:ascii="Helvetica" w:hAnsi="Helvetica" w:cs="Arial"/>
        </w:rPr>
        <w:t xml:space="preserve"> </w:t>
      </w:r>
    </w:p>
    <w:p w:rsidR="00895FF8" w:rsidRPr="00180DC5" w:rsidRDefault="00895FF8" w:rsidP="00895FF8">
      <w:pPr>
        <w:pStyle w:val="ListParagraph"/>
        <w:numPr>
          <w:ilvl w:val="0"/>
          <w:numId w:val="6"/>
        </w:numPr>
        <w:spacing w:after="0" w:line="276" w:lineRule="auto"/>
        <w:ind w:left="1276"/>
        <w:jc w:val="both"/>
        <w:rPr>
          <w:rFonts w:ascii="Helvetica" w:hAnsi="Helvetica" w:cs="Arial"/>
        </w:rPr>
      </w:pPr>
      <w:r w:rsidRPr="00180DC5">
        <w:rPr>
          <w:rFonts w:ascii="Helvetica" w:hAnsi="Helvetica" w:cs="Arial"/>
        </w:rPr>
        <w:t>Meetings will normally be held</w:t>
      </w:r>
      <w:r>
        <w:rPr>
          <w:rFonts w:ascii="Helvetica" w:hAnsi="Helvetica" w:cs="Arial"/>
        </w:rPr>
        <w:t xml:space="preserve"> in, but are not limited to, 16 </w:t>
      </w:r>
      <w:proofErr w:type="spellStart"/>
      <w:r>
        <w:rPr>
          <w:rFonts w:ascii="Helvetica" w:hAnsi="Helvetica" w:cs="Arial"/>
        </w:rPr>
        <w:t>Merrion</w:t>
      </w:r>
      <w:proofErr w:type="spellEnd"/>
      <w:r>
        <w:rPr>
          <w:rFonts w:ascii="Helvetica" w:hAnsi="Helvetica" w:cs="Arial"/>
        </w:rPr>
        <w:t xml:space="preserve"> Square, Dublin 2.</w:t>
      </w:r>
    </w:p>
    <w:p w:rsidR="00895FF8" w:rsidRDefault="00895FF8" w:rsidP="00895FF8">
      <w:pPr>
        <w:pStyle w:val="ListParagraph"/>
        <w:numPr>
          <w:ilvl w:val="0"/>
          <w:numId w:val="6"/>
        </w:numPr>
        <w:spacing w:after="0" w:line="276" w:lineRule="auto"/>
        <w:ind w:left="1276"/>
        <w:jc w:val="both"/>
        <w:rPr>
          <w:rFonts w:ascii="Helvetica" w:hAnsi="Helvetica" w:cs="Arial"/>
        </w:rPr>
      </w:pPr>
      <w:r>
        <w:rPr>
          <w:rFonts w:ascii="Helvetica" w:hAnsi="Helvetica" w:cs="Arial"/>
        </w:rPr>
        <w:t>Relevant briefing documents, the agenda and minutes will be circulated prior to each meeting.</w:t>
      </w:r>
    </w:p>
    <w:p w:rsidR="00895FF8" w:rsidRDefault="00895FF8" w:rsidP="00895FF8">
      <w:pPr>
        <w:pStyle w:val="ListParagraph"/>
        <w:numPr>
          <w:ilvl w:val="0"/>
          <w:numId w:val="6"/>
        </w:numPr>
        <w:spacing w:after="0" w:line="276" w:lineRule="auto"/>
        <w:ind w:left="1276"/>
        <w:jc w:val="both"/>
        <w:rPr>
          <w:rFonts w:ascii="Helvetica" w:hAnsi="Helvetica" w:cs="Arial"/>
        </w:rPr>
      </w:pPr>
      <w:r>
        <w:rPr>
          <w:rFonts w:ascii="Helvetica" w:hAnsi="Helvetica" w:cs="Arial"/>
        </w:rPr>
        <w:t>A minimum attendance of 4 members of the advisory group will constitute a quorum.</w:t>
      </w:r>
    </w:p>
    <w:p w:rsidR="00895FF8" w:rsidRDefault="00895FF8" w:rsidP="00895FF8">
      <w:pPr>
        <w:spacing w:after="0"/>
        <w:jc w:val="both"/>
        <w:rPr>
          <w:rFonts w:ascii="Helvetica" w:hAnsi="Helvetica" w:cs="Arial"/>
        </w:rPr>
      </w:pPr>
    </w:p>
    <w:p w:rsidR="00895FF8" w:rsidRPr="006C404A" w:rsidRDefault="00895FF8" w:rsidP="00895FF8">
      <w:pPr>
        <w:spacing w:after="0" w:line="360" w:lineRule="auto"/>
        <w:jc w:val="both"/>
        <w:rPr>
          <w:rFonts w:ascii="Helvetica" w:hAnsi="Helvetica" w:cs="Arial"/>
          <w:b/>
          <w:color w:val="C00000"/>
          <w:sz w:val="24"/>
        </w:rPr>
      </w:pPr>
      <w:r w:rsidRPr="006C404A">
        <w:rPr>
          <w:rFonts w:ascii="Helvetica" w:hAnsi="Helvetica" w:cs="Arial"/>
          <w:b/>
          <w:color w:val="C00000"/>
          <w:sz w:val="24"/>
        </w:rPr>
        <w:t>Amendments to Terms of Reference:</w:t>
      </w:r>
    </w:p>
    <w:p w:rsidR="00895FF8" w:rsidRDefault="00895FF8" w:rsidP="00895FF8">
      <w:pPr>
        <w:numPr>
          <w:ilvl w:val="0"/>
          <w:numId w:val="7"/>
        </w:numPr>
        <w:spacing w:after="0" w:line="276" w:lineRule="auto"/>
        <w:ind w:left="1276"/>
        <w:jc w:val="both"/>
        <w:rPr>
          <w:rFonts w:ascii="Helvetica" w:hAnsi="Helvetica" w:cs="Helvetica"/>
        </w:rPr>
      </w:pPr>
      <w:r w:rsidRPr="00AE634E">
        <w:rPr>
          <w:rFonts w:ascii="Helvetica" w:hAnsi="Helvetica" w:cs="Helvetica"/>
        </w:rPr>
        <w:t xml:space="preserve">Terms of Reference may be amended from time to time in line with business changes, stakeholder requirements and subject to Board approval. </w:t>
      </w:r>
    </w:p>
    <w:p w:rsidR="00895FF8" w:rsidRDefault="00895FF8" w:rsidP="00895FF8">
      <w:pPr>
        <w:spacing w:after="0"/>
        <w:jc w:val="both"/>
        <w:rPr>
          <w:rFonts w:ascii="Helvetica" w:hAnsi="Helvetica" w:cs="Helvetica"/>
        </w:rPr>
      </w:pPr>
    </w:p>
    <w:p w:rsidR="00895FF8" w:rsidRPr="002F5753" w:rsidRDefault="00895FF8" w:rsidP="002F5753">
      <w:pPr>
        <w:rPr>
          <w:b/>
        </w:rPr>
      </w:pPr>
    </w:p>
    <w:sectPr w:rsidR="00895FF8" w:rsidRPr="002F575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753" w:rsidRDefault="002F5753" w:rsidP="002F5753">
      <w:pPr>
        <w:spacing w:after="0" w:line="240" w:lineRule="auto"/>
      </w:pPr>
      <w:r>
        <w:separator/>
      </w:r>
    </w:p>
  </w:endnote>
  <w:endnote w:type="continuationSeparator" w:id="0">
    <w:p w:rsidR="002F5753" w:rsidRDefault="002F5753" w:rsidP="002F5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753" w:rsidRDefault="002F5753" w:rsidP="002F5753">
      <w:pPr>
        <w:spacing w:after="0" w:line="240" w:lineRule="auto"/>
      </w:pPr>
      <w:r>
        <w:separator/>
      </w:r>
    </w:p>
  </w:footnote>
  <w:footnote w:type="continuationSeparator" w:id="0">
    <w:p w:rsidR="002F5753" w:rsidRDefault="002F5753" w:rsidP="002F5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53" w:rsidRDefault="002F5753">
    <w:pPr>
      <w:pStyle w:val="Header"/>
    </w:pPr>
    <w:r w:rsidRPr="002F5753">
      <w:rPr>
        <w:noProof/>
        <w:lang w:eastAsia="en-GB"/>
      </w:rPr>
      <w:drawing>
        <wp:inline distT="0" distB="0" distL="0" distR="0">
          <wp:extent cx="1962150" cy="366948"/>
          <wp:effectExtent l="0" t="0" r="0" b="0"/>
          <wp:docPr id="1" name="Picture 1" descr="I:\Common Files\Brand guidelines\Logos, PDF templates, designer files\Logos\Jpegs\RedCross-B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mmon Files\Brand guidelines\Logos, PDF templates, designer files\Logos\Jpegs\RedCross-Bi-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659" cy="3705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E6F6D"/>
    <w:multiLevelType w:val="hybridMultilevel"/>
    <w:tmpl w:val="F758A736"/>
    <w:lvl w:ilvl="0" w:tplc="FBCAF722">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D6728A"/>
    <w:multiLevelType w:val="hybridMultilevel"/>
    <w:tmpl w:val="D3AC020A"/>
    <w:lvl w:ilvl="0" w:tplc="FBCAF722">
      <w:start w:val="1"/>
      <w:numFmt w:val="bullet"/>
      <w:lvlText w:val="−"/>
      <w:lvlJc w:val="left"/>
      <w:pPr>
        <w:ind w:left="720" w:hanging="360"/>
      </w:pPr>
      <w:rPr>
        <w:rFonts w:ascii="Arial" w:hAnsi="Arial" w:cs="Times New Roman"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 w15:restartNumberingAfterBreak="0">
    <w:nsid w:val="2967113F"/>
    <w:multiLevelType w:val="hybridMultilevel"/>
    <w:tmpl w:val="ADE23692"/>
    <w:lvl w:ilvl="0" w:tplc="FBCAF722">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2773C75"/>
    <w:multiLevelType w:val="hybridMultilevel"/>
    <w:tmpl w:val="AE5EC1B4"/>
    <w:lvl w:ilvl="0" w:tplc="6600A932">
      <w:start w:val="1"/>
      <w:numFmt w:val="lowerLetter"/>
      <w:pStyle w:val="Styleros2"/>
      <w:lvlText w:val="%1)"/>
      <w:lvlJc w:val="left"/>
      <w:pPr>
        <w:tabs>
          <w:tab w:val="num" w:pos="1888"/>
        </w:tabs>
        <w:ind w:left="1888" w:hanging="360"/>
      </w:pPr>
      <w:rPr>
        <w:rFonts w:hint="default"/>
      </w:rPr>
    </w:lvl>
    <w:lvl w:ilvl="1" w:tplc="04090019">
      <w:start w:val="1"/>
      <w:numFmt w:val="lowerLetter"/>
      <w:lvlText w:val="%2."/>
      <w:lvlJc w:val="left"/>
      <w:pPr>
        <w:tabs>
          <w:tab w:val="num" w:pos="808"/>
        </w:tabs>
        <w:ind w:left="808" w:hanging="360"/>
      </w:pPr>
    </w:lvl>
    <w:lvl w:ilvl="2" w:tplc="0409001B" w:tentative="1">
      <w:start w:val="1"/>
      <w:numFmt w:val="lowerRoman"/>
      <w:lvlText w:val="%3."/>
      <w:lvlJc w:val="right"/>
      <w:pPr>
        <w:tabs>
          <w:tab w:val="num" w:pos="1528"/>
        </w:tabs>
        <w:ind w:left="1528" w:hanging="180"/>
      </w:pPr>
    </w:lvl>
    <w:lvl w:ilvl="3" w:tplc="0409000F" w:tentative="1">
      <w:start w:val="1"/>
      <w:numFmt w:val="decimal"/>
      <w:lvlText w:val="%4."/>
      <w:lvlJc w:val="left"/>
      <w:pPr>
        <w:tabs>
          <w:tab w:val="num" w:pos="2248"/>
        </w:tabs>
        <w:ind w:left="2248" w:hanging="360"/>
      </w:pPr>
    </w:lvl>
    <w:lvl w:ilvl="4" w:tplc="04090019" w:tentative="1">
      <w:start w:val="1"/>
      <w:numFmt w:val="lowerLetter"/>
      <w:lvlText w:val="%5."/>
      <w:lvlJc w:val="left"/>
      <w:pPr>
        <w:tabs>
          <w:tab w:val="num" w:pos="2968"/>
        </w:tabs>
        <w:ind w:left="2968" w:hanging="360"/>
      </w:pPr>
    </w:lvl>
    <w:lvl w:ilvl="5" w:tplc="0409001B" w:tentative="1">
      <w:start w:val="1"/>
      <w:numFmt w:val="lowerRoman"/>
      <w:lvlText w:val="%6."/>
      <w:lvlJc w:val="right"/>
      <w:pPr>
        <w:tabs>
          <w:tab w:val="num" w:pos="3688"/>
        </w:tabs>
        <w:ind w:left="3688" w:hanging="180"/>
      </w:pPr>
    </w:lvl>
    <w:lvl w:ilvl="6" w:tplc="0409000F" w:tentative="1">
      <w:start w:val="1"/>
      <w:numFmt w:val="decimal"/>
      <w:lvlText w:val="%7."/>
      <w:lvlJc w:val="left"/>
      <w:pPr>
        <w:tabs>
          <w:tab w:val="num" w:pos="4408"/>
        </w:tabs>
        <w:ind w:left="4408" w:hanging="360"/>
      </w:pPr>
    </w:lvl>
    <w:lvl w:ilvl="7" w:tplc="04090019" w:tentative="1">
      <w:start w:val="1"/>
      <w:numFmt w:val="lowerLetter"/>
      <w:lvlText w:val="%8."/>
      <w:lvlJc w:val="left"/>
      <w:pPr>
        <w:tabs>
          <w:tab w:val="num" w:pos="5128"/>
        </w:tabs>
        <w:ind w:left="5128" w:hanging="360"/>
      </w:pPr>
    </w:lvl>
    <w:lvl w:ilvl="8" w:tplc="0409001B" w:tentative="1">
      <w:start w:val="1"/>
      <w:numFmt w:val="lowerRoman"/>
      <w:lvlText w:val="%9."/>
      <w:lvlJc w:val="right"/>
      <w:pPr>
        <w:tabs>
          <w:tab w:val="num" w:pos="5848"/>
        </w:tabs>
        <w:ind w:left="5848" w:hanging="180"/>
      </w:pPr>
    </w:lvl>
  </w:abstractNum>
  <w:abstractNum w:abstractNumId="4" w15:restartNumberingAfterBreak="0">
    <w:nsid w:val="42253E2A"/>
    <w:multiLevelType w:val="hybridMultilevel"/>
    <w:tmpl w:val="5C081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DB6681"/>
    <w:multiLevelType w:val="hybridMultilevel"/>
    <w:tmpl w:val="3D347BF4"/>
    <w:lvl w:ilvl="0" w:tplc="FBCAF722">
      <w:start w:val="1"/>
      <w:numFmt w:val="bullet"/>
      <w:lvlText w:val="−"/>
      <w:lvlJc w:val="left"/>
      <w:pPr>
        <w:ind w:left="2160" w:hanging="360"/>
      </w:pPr>
      <w:rPr>
        <w:rFonts w:ascii="Arial" w:hAnsi="Aria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556B39B1"/>
    <w:multiLevelType w:val="hybridMultilevel"/>
    <w:tmpl w:val="EC3C69B6"/>
    <w:lvl w:ilvl="0" w:tplc="FBCAF722">
      <w:start w:val="1"/>
      <w:numFmt w:val="bullet"/>
      <w:lvlText w:val="−"/>
      <w:lvlJc w:val="left"/>
      <w:pPr>
        <w:ind w:left="2160" w:hanging="360"/>
      </w:pPr>
      <w:rPr>
        <w:rFonts w:ascii="Arial" w:hAnsi="Arial"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FDAC4C98">
      <w:start w:val="1"/>
      <w:numFmt w:val="lowerRoman"/>
      <w:lvlText w:val="%7)"/>
      <w:lvlJc w:val="left"/>
      <w:pPr>
        <w:tabs>
          <w:tab w:val="num" w:pos="6480"/>
        </w:tabs>
        <w:ind w:left="6480" w:hanging="360"/>
      </w:pPr>
      <w:rPr>
        <w:rFonts w:ascii="Times New Roman" w:eastAsia="Times New Roman" w:hAnsi="Times New Roman" w:cs="Times New Roman"/>
      </w:r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56BF3875"/>
    <w:multiLevelType w:val="hybridMultilevel"/>
    <w:tmpl w:val="531CE7E0"/>
    <w:lvl w:ilvl="0" w:tplc="FBCAF722">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53"/>
    <w:rsid w:val="00003A42"/>
    <w:rsid w:val="00266A7F"/>
    <w:rsid w:val="002F5753"/>
    <w:rsid w:val="005E1E87"/>
    <w:rsid w:val="00895FF8"/>
    <w:rsid w:val="00CF5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21979-560D-4638-9ABA-E2D564DC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F5753"/>
    <w:pPr>
      <w:spacing w:after="0" w:line="240" w:lineRule="auto"/>
    </w:pPr>
  </w:style>
  <w:style w:type="paragraph" w:styleId="Header">
    <w:name w:val="header"/>
    <w:basedOn w:val="Normal"/>
    <w:link w:val="HeaderChar"/>
    <w:uiPriority w:val="99"/>
    <w:unhideWhenUsed/>
    <w:rsid w:val="002F57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753"/>
  </w:style>
  <w:style w:type="paragraph" w:styleId="Footer">
    <w:name w:val="footer"/>
    <w:basedOn w:val="Normal"/>
    <w:link w:val="FooterChar"/>
    <w:uiPriority w:val="99"/>
    <w:unhideWhenUsed/>
    <w:rsid w:val="002F57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753"/>
  </w:style>
  <w:style w:type="table" w:styleId="TableGrid">
    <w:name w:val="Table Grid"/>
    <w:basedOn w:val="TableNormal"/>
    <w:uiPriority w:val="39"/>
    <w:rsid w:val="002F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5753"/>
    <w:rPr>
      <w:color w:val="0563C1" w:themeColor="hyperlink"/>
      <w:u w:val="single"/>
    </w:rPr>
  </w:style>
  <w:style w:type="paragraph" w:styleId="ListParagraph">
    <w:name w:val="List Paragraph"/>
    <w:basedOn w:val="Normal"/>
    <w:qFormat/>
    <w:rsid w:val="002F5753"/>
    <w:pPr>
      <w:ind w:left="720"/>
      <w:contextualSpacing/>
    </w:pPr>
  </w:style>
  <w:style w:type="paragraph" w:styleId="Title">
    <w:name w:val="Title"/>
    <w:basedOn w:val="Normal"/>
    <w:next w:val="Normal"/>
    <w:link w:val="TitleChar"/>
    <w:uiPriority w:val="10"/>
    <w:qFormat/>
    <w:rsid w:val="00895FF8"/>
    <w:pPr>
      <w:pBdr>
        <w:bottom w:val="single" w:sz="8" w:space="4" w:color="4F81BD"/>
      </w:pBdr>
      <w:spacing w:after="300" w:line="240" w:lineRule="auto"/>
      <w:contextualSpacing/>
    </w:pPr>
    <w:rPr>
      <w:rFonts w:ascii="Cambria" w:eastAsia="Times New Roman" w:hAnsi="Cambria" w:cs="Times New Roman"/>
      <w:color w:val="FF0000"/>
      <w:spacing w:val="5"/>
      <w:kern w:val="28"/>
      <w:sz w:val="52"/>
      <w:szCs w:val="52"/>
      <w:lang w:val="en-US"/>
    </w:rPr>
  </w:style>
  <w:style w:type="character" w:customStyle="1" w:styleId="TitleChar">
    <w:name w:val="Title Char"/>
    <w:basedOn w:val="DefaultParagraphFont"/>
    <w:link w:val="Title"/>
    <w:uiPriority w:val="10"/>
    <w:rsid w:val="00895FF8"/>
    <w:rPr>
      <w:rFonts w:ascii="Cambria" w:eastAsia="Times New Roman" w:hAnsi="Cambria" w:cs="Times New Roman"/>
      <w:color w:val="FF0000"/>
      <w:spacing w:val="5"/>
      <w:kern w:val="28"/>
      <w:sz w:val="52"/>
      <w:szCs w:val="52"/>
      <w:lang w:val="en-US"/>
    </w:rPr>
  </w:style>
  <w:style w:type="character" w:customStyle="1" w:styleId="NoSpacingChar">
    <w:name w:val="No Spacing Char"/>
    <w:basedOn w:val="DefaultParagraphFont"/>
    <w:link w:val="NoSpacing"/>
    <w:uiPriority w:val="1"/>
    <w:rsid w:val="00895FF8"/>
  </w:style>
  <w:style w:type="paragraph" w:customStyle="1" w:styleId="Styleros2">
    <w:name w:val="Styleros2"/>
    <w:basedOn w:val="Normal"/>
    <w:link w:val="Styleros2Char"/>
    <w:qFormat/>
    <w:rsid w:val="00895FF8"/>
    <w:pPr>
      <w:numPr>
        <w:numId w:val="2"/>
      </w:numPr>
      <w:spacing w:after="0" w:line="240" w:lineRule="auto"/>
      <w:jc w:val="both"/>
    </w:pPr>
    <w:rPr>
      <w:rFonts w:ascii="Arial" w:eastAsia="Times New Roman" w:hAnsi="Arial" w:cs="Arial"/>
    </w:rPr>
  </w:style>
  <w:style w:type="character" w:customStyle="1" w:styleId="Styleros2Char">
    <w:name w:val="Styleros2 Char"/>
    <w:link w:val="Styleros2"/>
    <w:rsid w:val="00895FF8"/>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ocarroll@redcros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Marie O'Carroll</dc:creator>
  <cp:keywords/>
  <dc:description/>
  <cp:lastModifiedBy>Anna Marie O'Carroll</cp:lastModifiedBy>
  <cp:revision>1</cp:revision>
  <cp:lastPrinted>2019-03-08T12:54:00Z</cp:lastPrinted>
  <dcterms:created xsi:type="dcterms:W3CDTF">2019-03-08T11:55:00Z</dcterms:created>
  <dcterms:modified xsi:type="dcterms:W3CDTF">2019-03-08T12:55:00Z</dcterms:modified>
</cp:coreProperties>
</file>